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EB2" w:rsidRPr="00072EB2" w:rsidRDefault="00072EB2" w:rsidP="00072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АДМИНИСТРАЦИЯ</w:t>
      </w:r>
    </w:p>
    <w:p w:rsidR="00072EB2" w:rsidRPr="00072EB2" w:rsidRDefault="00072EB2" w:rsidP="00072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</w:p>
    <w:p w:rsidR="00072EB2" w:rsidRPr="00072EB2" w:rsidRDefault="00072EB2" w:rsidP="00072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 СЕЛЬСКОГО ПОСЕЛЕНИЯ</w:t>
      </w:r>
    </w:p>
    <w:p w:rsidR="00072EB2" w:rsidRPr="00072EB2" w:rsidRDefault="00072EB2" w:rsidP="00072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</w:p>
    <w:p w:rsidR="00072EB2" w:rsidRPr="00072EB2" w:rsidRDefault="00072EB2" w:rsidP="00072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ХОХОЛЬСКОГО МУНИЦИПАЛЬНОГО РАЙОНА</w:t>
      </w:r>
    </w:p>
    <w:p w:rsidR="00072EB2" w:rsidRPr="00072EB2" w:rsidRDefault="00072EB2" w:rsidP="00072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</w:p>
    <w:p w:rsidR="00072EB2" w:rsidRPr="00072EB2" w:rsidRDefault="00072EB2" w:rsidP="00072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ВОРОНЕЖСКОЙ ОБЛАСТИ</w:t>
      </w: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</w:p>
    <w:p w:rsidR="00072EB2" w:rsidRPr="00072EB2" w:rsidRDefault="00072EB2" w:rsidP="00072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</w:t>
      </w:r>
      <w:proofErr w:type="gram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О С Т А Н О В Л Е Н И Е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От 01 .03.2022г № 14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.К</w:t>
      </w:r>
      <w:proofErr w:type="gram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очетовка.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О порядке осуществления администрации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spellStart"/>
      <w:r w:rsidRPr="00072EB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</w:t>
      </w:r>
      <w:proofErr w:type="spellEnd"/>
      <w:r w:rsidRPr="00072EB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казначейского сопровождения средств, определенных статьёй 242.26 БК РФ.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В соответствии с п.5 ст.242.23, п.3 ст.242.24, п.1 ст.242.27, ст.242.26 Бюджетного кодекса Российской Федерации, администрация </w:t>
      </w:r>
      <w:proofErr w:type="spell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 </w:t>
      </w:r>
      <w:proofErr w:type="spellStart"/>
      <w:proofErr w:type="gramStart"/>
      <w:r w:rsidRPr="00072EB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</w:t>
      </w:r>
      <w:proofErr w:type="spellEnd"/>
      <w:proofErr w:type="gramEnd"/>
      <w:r w:rsidRPr="00072EB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о с т а </w:t>
      </w:r>
      <w:proofErr w:type="spellStart"/>
      <w:r w:rsidRPr="00072EB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н</w:t>
      </w:r>
      <w:proofErr w:type="spellEnd"/>
      <w:r w:rsidRPr="00072EB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о в л я е т</w:t>
      </w: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: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 Утвердить прилагаемый порядок осуществления администрации </w:t>
      </w:r>
      <w:proofErr w:type="spell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казначейского сопровождения средств, определенных статьёй 242.26 БК РФ. (Приложение 1).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2. Определить уполномоченным органом по осуществлению казначейского сопровождения средств, определенных статьёй 242.26 БК РФ, администрация </w:t>
      </w:r>
      <w:proofErr w:type="spell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области.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 Настоящее постановление вступает в силу с 01.01.2022 года.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4. </w:t>
      </w:r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Контроль за</w:t>
      </w:r>
      <w:proofErr w:type="gram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исполнением настоящего постановления оставляю за собой.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55"/>
        <w:gridCol w:w="6"/>
      </w:tblGrid>
      <w:tr w:rsidR="00072EB2" w:rsidRPr="00072EB2" w:rsidTr="00072EB2">
        <w:tc>
          <w:tcPr>
            <w:tcW w:w="0" w:type="auto"/>
            <w:shd w:val="clear" w:color="auto" w:fill="FFFFFF"/>
            <w:vAlign w:val="center"/>
            <w:hideMark/>
          </w:tcPr>
          <w:p w:rsidR="00072EB2" w:rsidRPr="00072EB2" w:rsidRDefault="00072EB2" w:rsidP="00072EB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072EB2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Глава </w:t>
            </w:r>
            <w:proofErr w:type="spellStart"/>
            <w:r w:rsidRPr="00072EB2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</w:p>
          <w:p w:rsidR="00072EB2" w:rsidRPr="00072EB2" w:rsidRDefault="00072EB2" w:rsidP="00072EB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072EB2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сельского поселения                                                        А.И.Минаков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EB2" w:rsidRPr="00072EB2" w:rsidRDefault="00072EB2" w:rsidP="0007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</w:tbl>
    <w:p w:rsidR="00072EB2" w:rsidRPr="00072EB2" w:rsidRDefault="00072EB2" w:rsidP="00072EB2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Приложение 1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к постановлению администрации </w:t>
      </w:r>
      <w:proofErr w:type="spell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сельского поселения Хохольского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муниципального района Воронежской области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от   01.03.2022г № 14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Порядок</w:t>
      </w:r>
      <w:r w:rsidRPr="00072EB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br/>
        <w:t xml:space="preserve">осуществления администрации </w:t>
      </w:r>
      <w:proofErr w:type="spellStart"/>
      <w:r w:rsidRPr="00072EB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</w:t>
      </w:r>
      <w:proofErr w:type="spellEnd"/>
      <w:r w:rsidRPr="00072EB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казначейского сопровождения средств, определенных статьёй 242.26 БК РФ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 Настоящий документ устанавливает порядок осуществления администрации </w:t>
      </w:r>
      <w:proofErr w:type="spell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казначейского сопровождения средств, определенных в районном бюджете на текущий финансовый год и плановый период в соответствии со</w:t>
      </w:r>
      <w:r w:rsidRPr="00072EB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статьёй 242.26 </w:t>
      </w: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Бюджетного кодекса Российской Федерации (далее – целевые средства).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 Целевые средства предоставляются на основании государственных (муниципальных) контрактов о поставке товаров, выполнении работ, оказании услуг (далее - государственный (муниципальный) контракт), договоров (соглашений) о предоставлении субсидий, договоров о предоставлении бюджетных инвестиций в соответствии со </w:t>
      </w:r>
      <w:hyperlink r:id="rId4" w:history="1">
        <w:r w:rsidRPr="00072EB2">
          <w:rPr>
            <w:rFonts w:ascii="Times New Roman" w:eastAsia="Times New Roman" w:hAnsi="Times New Roman" w:cs="Times New Roman"/>
            <w:color w:val="0263B2"/>
            <w:sz w:val="18"/>
            <w:u w:val="single"/>
            <w:lang w:eastAsia="ru-RU"/>
          </w:rPr>
          <w:t>статьей 80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 Бюджетного кодекса Российской Федерации, договоров о предоставлении взносов в уставные (складочные) капиталы (вкладов в имущество) юридических лиц (их дочерних обществ), источником финансового </w:t>
      </w:r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обеспечения</w:t>
      </w:r>
      <w:proofErr w:type="gram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исполнения которых являются </w:t>
      </w:r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указанные субсидии и бюджетные инвестиции (далее - договор (соглашение), контрактов (договоров)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государственных (муниципальных) контрактов, </w:t>
      </w: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lastRenderedPageBreak/>
        <w:t>договоров (соглашений) (далее - контракт (договор), содержащих положения, аналогичные установленным </w:t>
      </w:r>
      <w:hyperlink r:id="rId5" w:history="1">
        <w:r w:rsidRPr="00072EB2">
          <w:rPr>
            <w:rFonts w:ascii="Times New Roman" w:eastAsia="Times New Roman" w:hAnsi="Times New Roman" w:cs="Times New Roman"/>
            <w:color w:val="0263B2"/>
            <w:sz w:val="18"/>
            <w:u w:val="single"/>
            <w:lang w:eastAsia="ru-RU"/>
          </w:rPr>
          <w:t>пунктом 2 статьи 242</w:t>
        </w:r>
      </w:hyperlink>
      <w:hyperlink r:id="rId6" w:history="1">
        <w:r w:rsidRPr="00072EB2">
          <w:rPr>
            <w:rFonts w:ascii="Times New Roman" w:eastAsia="Times New Roman" w:hAnsi="Times New Roman" w:cs="Times New Roman"/>
            <w:color w:val="0263B2"/>
            <w:sz w:val="13"/>
            <w:u w:val="single"/>
            <w:vertAlign w:val="superscript"/>
            <w:lang w:eastAsia="ru-RU"/>
          </w:rPr>
          <w:t> 23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Бюджетного кодекса Российской Федерации.</w:t>
      </w:r>
      <w:proofErr w:type="gramEnd"/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3. </w:t>
      </w:r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Операции с целевыми средствами осуществляются на лицевых счетах, открываемых участникам казначейского сопровождения в администрации </w:t>
      </w:r>
      <w:proofErr w:type="spell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в установленном им порядке в соответствии с общими требованиями, установленными Федеральным казначейством согласно </w:t>
      </w:r>
      <w:hyperlink r:id="rId7" w:history="1">
        <w:r w:rsidRPr="00072EB2">
          <w:rPr>
            <w:rFonts w:ascii="Times New Roman" w:eastAsia="Times New Roman" w:hAnsi="Times New Roman" w:cs="Times New Roman"/>
            <w:color w:val="0263B2"/>
            <w:sz w:val="18"/>
            <w:u w:val="single"/>
            <w:lang w:eastAsia="ru-RU"/>
          </w:rPr>
          <w:t>пункту 9 статьи 220</w:t>
        </w:r>
      </w:hyperlink>
      <w:hyperlink r:id="rId8" w:history="1">
        <w:r w:rsidRPr="00072EB2">
          <w:rPr>
            <w:rFonts w:ascii="Times New Roman" w:eastAsia="Times New Roman" w:hAnsi="Times New Roman" w:cs="Times New Roman"/>
            <w:color w:val="0263B2"/>
            <w:sz w:val="13"/>
            <w:u w:val="single"/>
            <w:vertAlign w:val="superscript"/>
            <w:lang w:eastAsia="ru-RU"/>
          </w:rPr>
          <w:t> 1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Бюджетного кодекса Российской Федерации (далее - лицевой счет), и необходимости соблюдения участниками казначейского сопровождения условий ведения и использования лицевого счета (режима лицевого счета), указанных в </w:t>
      </w:r>
      <w:hyperlink r:id="rId9" w:history="1">
        <w:r w:rsidRPr="00072EB2">
          <w:rPr>
            <w:rFonts w:ascii="Times New Roman" w:eastAsia="Times New Roman" w:hAnsi="Times New Roman" w:cs="Times New Roman"/>
            <w:color w:val="0263B2"/>
            <w:sz w:val="18"/>
            <w:u w:val="single"/>
            <w:lang w:eastAsia="ru-RU"/>
          </w:rPr>
          <w:t>пункте</w:t>
        </w:r>
        <w:proofErr w:type="gramEnd"/>
        <w:r w:rsidRPr="00072EB2">
          <w:rPr>
            <w:rFonts w:ascii="Times New Roman" w:eastAsia="Times New Roman" w:hAnsi="Times New Roman" w:cs="Times New Roman"/>
            <w:color w:val="0263B2"/>
            <w:sz w:val="18"/>
            <w:u w:val="single"/>
            <w:lang w:eastAsia="ru-RU"/>
          </w:rPr>
          <w:t xml:space="preserve"> 3 статьи 242</w:t>
        </w:r>
      </w:hyperlink>
      <w:hyperlink r:id="rId10" w:history="1">
        <w:r w:rsidRPr="00072EB2">
          <w:rPr>
            <w:rFonts w:ascii="Times New Roman" w:eastAsia="Times New Roman" w:hAnsi="Times New Roman" w:cs="Times New Roman"/>
            <w:color w:val="0263B2"/>
            <w:sz w:val="13"/>
            <w:u w:val="single"/>
            <w:vertAlign w:val="superscript"/>
            <w:lang w:eastAsia="ru-RU"/>
          </w:rPr>
          <w:t> 23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Бюджетного кодекса Российской Федерации.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4. Территориальный орган Федерального казначейства в порядке, установленном Правительством Российской Федерации в соответствии со </w:t>
      </w:r>
      <w:hyperlink r:id="rId11" w:history="1">
        <w:r w:rsidRPr="00072EB2">
          <w:rPr>
            <w:rFonts w:ascii="Times New Roman" w:eastAsia="Times New Roman" w:hAnsi="Times New Roman" w:cs="Times New Roman"/>
            <w:color w:val="0263B2"/>
            <w:sz w:val="18"/>
            <w:u w:val="single"/>
            <w:lang w:eastAsia="ru-RU"/>
          </w:rPr>
          <w:t>статьей 242</w:t>
        </w:r>
      </w:hyperlink>
      <w:hyperlink r:id="rId12" w:history="1">
        <w:r w:rsidRPr="00072EB2">
          <w:rPr>
            <w:rFonts w:ascii="Times New Roman" w:eastAsia="Times New Roman" w:hAnsi="Times New Roman" w:cs="Times New Roman"/>
            <w:color w:val="0263B2"/>
            <w:sz w:val="13"/>
            <w:u w:val="single"/>
            <w:vertAlign w:val="superscript"/>
            <w:lang w:eastAsia="ru-RU"/>
          </w:rPr>
          <w:t> 13-1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Бюджетного кодекса Российской Федерации, проводит бюджетный мониторинг при открытии лицевых счетов и осуществлении операций на указанных лицевых счетах.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5. Участник казначейского сопровождения проводит операции с целевыми средствами на лицевых счетах после осуществления санкционирования указанных операций в порядке, установленном в соответствии с настоящим документом (далее - порядок санкционирования).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6. Администрация </w:t>
      </w:r>
      <w:proofErr w:type="spell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осуществляет расширенное казначейское сопровождение в </w:t>
      </w:r>
      <w:hyperlink r:id="rId13" w:history="1">
        <w:r w:rsidRPr="00072EB2">
          <w:rPr>
            <w:rFonts w:ascii="Times New Roman" w:eastAsia="Times New Roman" w:hAnsi="Times New Roman" w:cs="Times New Roman"/>
            <w:color w:val="0263B2"/>
            <w:sz w:val="18"/>
            <w:u w:val="single"/>
            <w:lang w:eastAsia="ru-RU"/>
          </w:rPr>
          <w:t>случаях и порядке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, установленных Правительством Российской Федерации в соответствии с </w:t>
      </w:r>
      <w:hyperlink r:id="rId14" w:history="1">
        <w:r w:rsidRPr="00072EB2">
          <w:rPr>
            <w:rFonts w:ascii="Times New Roman" w:eastAsia="Times New Roman" w:hAnsi="Times New Roman" w:cs="Times New Roman"/>
            <w:color w:val="0263B2"/>
            <w:sz w:val="18"/>
            <w:u w:val="single"/>
            <w:lang w:eastAsia="ru-RU"/>
          </w:rPr>
          <w:t>пунктом 3 статьи 242</w:t>
        </w:r>
      </w:hyperlink>
      <w:hyperlink r:id="rId15" w:history="1">
        <w:r w:rsidRPr="00072EB2">
          <w:rPr>
            <w:rFonts w:ascii="Times New Roman" w:eastAsia="Times New Roman" w:hAnsi="Times New Roman" w:cs="Times New Roman"/>
            <w:color w:val="0263B2"/>
            <w:sz w:val="13"/>
            <w:u w:val="single"/>
            <w:vertAlign w:val="superscript"/>
            <w:lang w:eastAsia="ru-RU"/>
          </w:rPr>
          <w:t> 24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Бюджетного кодекса Российской Федерации.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7. Взаимодействие при осуществлении операций с целевыми средствами, а также при обмене документами между</w:t>
      </w:r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,</w:t>
      </w:r>
      <w:proofErr w:type="gram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получателем средств бюджета, которому доведены лимиты бюджетных обязательств на предоставление целевых средств, и участниками казначейского сопровождения, в том числе с учетом соблюдения требований, установленных законодательством Российской Федерации о государственной и иной охраняемой в соответствии с федеральными законами, нормативными правовыми актами Президента Российской Федерации и Правительства Российской Федерации тайне, осуществляется в порядке установленном</w:t>
      </w:r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.</w:t>
      </w:r>
      <w:proofErr w:type="gramEnd"/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8. </w:t>
      </w:r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Администрация </w:t>
      </w:r>
      <w:proofErr w:type="spell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ежедневно (в рабочие дни) предоставляет информацию о государственных (муниципальных) контрактах, договорах (соглашениях), контрактах (договорах), о лицевых счетах и об операциях по зачислению и списанию целевых средств, отраженных на лицевых счетах в порядке, установленном Федеральным казначейством, в подсистему информационно-аналитического обеспечения государственной интегрированной информационной системы управления общественными финансами "Электронный бюджет", оператором которой является Федеральное казначейство.</w:t>
      </w:r>
      <w:proofErr w:type="gramEnd"/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9. </w:t>
      </w:r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 случае если федеральными законами или решениями Правительства Российской Федерации, предусмотренными </w:t>
      </w:r>
      <w:hyperlink r:id="rId16" w:history="1">
        <w:r w:rsidRPr="00072EB2">
          <w:rPr>
            <w:rFonts w:ascii="Times New Roman" w:eastAsia="Times New Roman" w:hAnsi="Times New Roman" w:cs="Times New Roman"/>
            <w:color w:val="0000FF"/>
            <w:sz w:val="18"/>
            <w:u w:val="single"/>
            <w:lang w:eastAsia="ru-RU"/>
          </w:rPr>
          <w:t>подпунктом 2 пункта 1 статьи 242</w:t>
        </w:r>
      </w:hyperlink>
      <w:hyperlink r:id="rId17" w:history="1">
        <w:r w:rsidRPr="00072EB2">
          <w:rPr>
            <w:rFonts w:ascii="Times New Roman" w:eastAsia="Times New Roman" w:hAnsi="Times New Roman" w:cs="Times New Roman"/>
            <w:color w:val="0000FF"/>
            <w:sz w:val="13"/>
            <w:u w:val="single"/>
            <w:vertAlign w:val="superscript"/>
            <w:lang w:eastAsia="ru-RU"/>
          </w:rPr>
          <w:t> 26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Бюджетного кодекса Российской Федерации, установлены требования о казначейском сопровождении целевых средств, предоставляемых на основании концессионных соглашений, соглашений о государственно-частном партнерстве (</w:t>
      </w:r>
      <w:proofErr w:type="spell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муниципально-частном</w:t>
      </w:r>
      <w:proofErr w:type="spell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партнерстве), то положения данного порядка, касающиеся сопровождения целевых средств, распространяются на указанные выше соглашения.</w:t>
      </w:r>
      <w:proofErr w:type="gramEnd"/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10. Порядок санкционирования устанавливается и </w:t>
      </w:r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содержит</w:t>
      </w:r>
      <w:proofErr w:type="gram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в том числе следующие положения: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а) об осуществлении санкционирования расходов, источником финансового обеспечения которых являются целевые средства, в соответствии с представляемыми участниками казначейского сопровождения в администрации </w:t>
      </w:r>
      <w:proofErr w:type="spell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сведениями об операциях с целевыми средствами, содержащими источники поступлений целевых средств, направления расходования целевых средств и иные показатели, необходимые для санкционирования целевых расходов, а также о порядке формирования, утверждения указанных сведений и внесения в них изменений;</w:t>
      </w:r>
      <w:proofErr w:type="gramEnd"/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б) о представлении участником казначейского сопровождения в администрации </w:t>
      </w:r>
      <w:proofErr w:type="spell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для санкционирования целевых расходов вместе с распоряжением о совершении казначейских платежей государственного (муниципального) контракта, договора (соглашения), контракта (договора) и документов, подтверждающих возникновение денежных обязательств участников казначейского сопровождения, установленных порядком санкционирования (далее - документы-основания), а также о порядке их проверки, в том числе на соответствие сведениям, указанным в </w:t>
      </w:r>
      <w:hyperlink r:id="rId18" w:anchor="sub_1041" w:history="1">
        <w:r w:rsidRPr="00072EB2">
          <w:rPr>
            <w:rFonts w:ascii="Times New Roman" w:eastAsia="Times New Roman" w:hAnsi="Times New Roman" w:cs="Times New Roman"/>
            <w:color w:val="0000FF"/>
            <w:sz w:val="18"/>
            <w:u w:val="single"/>
            <w:lang w:eastAsia="ru-RU"/>
          </w:rPr>
          <w:t>подпункте "а"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настоящего</w:t>
      </w:r>
      <w:proofErr w:type="gram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пункта;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в) о порядке и сроках проведения проверки представленных участником казначейского сопровождения распоряжений о совершении казначейских платежей, в том числе проверки: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соответствия идентификатора государственного (муниципального) контракта, договора (соглашения), определенного в соответствии с </w:t>
      </w:r>
      <w:hyperlink r:id="rId19" w:history="1">
        <w:r w:rsidRPr="00072EB2">
          <w:rPr>
            <w:rFonts w:ascii="Times New Roman" w:eastAsia="Times New Roman" w:hAnsi="Times New Roman" w:cs="Times New Roman"/>
            <w:color w:val="0000FF"/>
            <w:sz w:val="18"/>
            <w:u w:val="single"/>
            <w:lang w:eastAsia="ru-RU"/>
          </w:rPr>
          <w:t>подпунктом 3 пункта 2 статьи 242</w:t>
        </w:r>
      </w:hyperlink>
      <w:hyperlink r:id="rId20" w:history="1">
        <w:r w:rsidRPr="00072EB2">
          <w:rPr>
            <w:rFonts w:ascii="Times New Roman" w:eastAsia="Times New Roman" w:hAnsi="Times New Roman" w:cs="Times New Roman"/>
            <w:color w:val="0000FF"/>
            <w:sz w:val="13"/>
            <w:u w:val="single"/>
            <w:vertAlign w:val="superscript"/>
            <w:lang w:eastAsia="ru-RU"/>
          </w:rPr>
          <w:t> 23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Бюджетного кодекса Российской Федерации, указанного в распоряжении о совершении казначейских платежей, идентификатору, указанному в государственном (муниципальном) контракте, договоре (соглашении), контракте (договоре), документах-основаниях и сведениях, указанных в </w:t>
      </w:r>
      <w:hyperlink r:id="rId21" w:anchor="sub_1041" w:history="1">
        <w:r w:rsidRPr="00072EB2">
          <w:rPr>
            <w:rFonts w:ascii="Times New Roman" w:eastAsia="Times New Roman" w:hAnsi="Times New Roman" w:cs="Times New Roman"/>
            <w:color w:val="0000FF"/>
            <w:sz w:val="18"/>
            <w:u w:val="single"/>
            <w:lang w:eastAsia="ru-RU"/>
          </w:rPr>
          <w:t>подпункте "а"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настоящего пункта;</w:t>
      </w:r>
      <w:proofErr w:type="gramEnd"/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lastRenderedPageBreak/>
        <w:t>соответствия наименования, идентификационного номера налогоплательщика, кода причины постановки на учет, банковских реквизитов получателя денежных средств, указанных в распоряжении о совершении казначейских платежей, наименованию, идентификационному номеру налогоплательщика, коду причины постановки на учет, банковским реквизитам получателя денежных средств, указанным в контракте (договоре) и документах-основаниях;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не превышения суммы, указанной в распоряжении о совершении казначейских платежей, над суммой остатка средств по соответствующему направлению расходования целевых средств, указанному в сведениях, указанных в </w:t>
      </w:r>
      <w:hyperlink r:id="rId22" w:anchor="sub_1041" w:history="1">
        <w:r w:rsidRPr="00072EB2">
          <w:rPr>
            <w:rFonts w:ascii="Times New Roman" w:eastAsia="Times New Roman" w:hAnsi="Times New Roman" w:cs="Times New Roman"/>
            <w:color w:val="0000FF"/>
            <w:sz w:val="18"/>
            <w:u w:val="single"/>
            <w:lang w:eastAsia="ru-RU"/>
          </w:rPr>
          <w:t>подпункте "а"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настоящего пункта, и суммой остатка средств на лицевом счете по соответствующему государственному (муниципальному) контракту, договору (соглашению), контракту (договору);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наличия в распоряжении о совершении казначейских платежей, связанных с поставкой товаров (выполнением работ, оказанием услуг), реквизитов контракта (договора) (номер, дата), документов-оснований (номер, дата, тип) и их соответствия реквизитам контракта (договора), документов-оснований, представленных вместе с распоряжением о совершении казначейских платежей в администрации </w:t>
      </w:r>
      <w:proofErr w:type="spell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поселения;</w:t>
      </w:r>
      <w:proofErr w:type="gramEnd"/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соответствия содержания операции по расходам, связанным с поставкой товаров (выполнением работ, оказанием услуг), исходя из документа-основания, текстовому назначению платежа, указанному в распоряжении о совершении казначейских платежей, предмету (результатам) и условиям государственного (муниципального) контракта, договора (соглашения), контракта (договора);</w:t>
      </w:r>
      <w:proofErr w:type="gramEnd"/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соответствия текстового назначения платежа, указанного в распоряжении о совершении казначейских платежей, направлению расходования целевых средств, указанному в сведениях, указанных в </w:t>
      </w:r>
      <w:hyperlink r:id="rId23" w:anchor="sub_1041" w:history="1">
        <w:r w:rsidRPr="00072EB2">
          <w:rPr>
            <w:rFonts w:ascii="Times New Roman" w:eastAsia="Times New Roman" w:hAnsi="Times New Roman" w:cs="Times New Roman"/>
            <w:color w:val="0000FF"/>
            <w:sz w:val="18"/>
            <w:u w:val="single"/>
            <w:lang w:eastAsia="ru-RU"/>
          </w:rPr>
          <w:t>подпункте "а"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настоящего пункта;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соблюдения запретов на перечисление целевых сре</w:t>
      </w:r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дств с л</w:t>
      </w:r>
      <w:proofErr w:type="gram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ицевого счета, предусмотренных </w:t>
      </w:r>
      <w:hyperlink r:id="rId24" w:history="1">
        <w:r w:rsidRPr="00072EB2">
          <w:rPr>
            <w:rFonts w:ascii="Times New Roman" w:eastAsia="Times New Roman" w:hAnsi="Times New Roman" w:cs="Times New Roman"/>
            <w:color w:val="0000FF"/>
            <w:sz w:val="18"/>
            <w:u w:val="single"/>
            <w:lang w:eastAsia="ru-RU"/>
          </w:rPr>
          <w:t>пунктом 3 статьи 242</w:t>
        </w:r>
      </w:hyperlink>
      <w:hyperlink r:id="rId25" w:history="1">
        <w:r w:rsidRPr="00072EB2">
          <w:rPr>
            <w:rFonts w:ascii="Times New Roman" w:eastAsia="Times New Roman" w:hAnsi="Times New Roman" w:cs="Times New Roman"/>
            <w:color w:val="0000FF"/>
            <w:sz w:val="13"/>
            <w:u w:val="single"/>
            <w:vertAlign w:val="superscript"/>
            <w:lang w:eastAsia="ru-RU"/>
          </w:rPr>
          <w:t> 23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Бюджетного кодекса Российской Федерации;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г) об основаниях и порядке возврата распоряжений о совершении казначейских платежей;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spellStart"/>
      <w:proofErr w:type="gramStart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д</w:t>
      </w:r>
      <w:proofErr w:type="spellEnd"/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) о запрете на осуществление операций на лицевом счете, отказе в осуществлении операций на лицевом счете при наличии оснований, указанных в </w:t>
      </w:r>
      <w:hyperlink r:id="rId26" w:history="1">
        <w:r w:rsidRPr="00072EB2">
          <w:rPr>
            <w:rFonts w:ascii="Times New Roman" w:eastAsia="Times New Roman" w:hAnsi="Times New Roman" w:cs="Times New Roman"/>
            <w:color w:val="0000FF"/>
            <w:sz w:val="18"/>
            <w:u w:val="single"/>
            <w:lang w:eastAsia="ru-RU"/>
          </w:rPr>
          <w:t>пунктах 10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и </w:t>
      </w:r>
      <w:hyperlink r:id="rId27" w:history="1">
        <w:r w:rsidRPr="00072EB2">
          <w:rPr>
            <w:rFonts w:ascii="Times New Roman" w:eastAsia="Times New Roman" w:hAnsi="Times New Roman" w:cs="Times New Roman"/>
            <w:color w:val="0000FF"/>
            <w:sz w:val="18"/>
            <w:u w:val="single"/>
            <w:lang w:eastAsia="ru-RU"/>
          </w:rPr>
          <w:t>11 статьи 242</w:t>
        </w:r>
      </w:hyperlink>
      <w:hyperlink r:id="rId28" w:history="1">
        <w:r w:rsidRPr="00072EB2">
          <w:rPr>
            <w:rFonts w:ascii="Times New Roman" w:eastAsia="Times New Roman" w:hAnsi="Times New Roman" w:cs="Times New Roman"/>
            <w:color w:val="0000FF"/>
            <w:sz w:val="13"/>
            <w:u w:val="single"/>
            <w:vertAlign w:val="superscript"/>
            <w:lang w:eastAsia="ru-RU"/>
          </w:rPr>
          <w:t> 13-1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Бюджетного кодекса Российской Федерации соответственно, а также о приостановлении операций на лицевом счете в соответствии с </w:t>
      </w:r>
      <w:hyperlink r:id="rId29" w:history="1">
        <w:r w:rsidRPr="00072EB2">
          <w:rPr>
            <w:rFonts w:ascii="Times New Roman" w:eastAsia="Times New Roman" w:hAnsi="Times New Roman" w:cs="Times New Roman"/>
            <w:color w:val="0000FF"/>
            <w:sz w:val="18"/>
            <w:u w:val="single"/>
            <w:lang w:eastAsia="ru-RU"/>
          </w:rPr>
          <w:t>пунктом 3 статьи 242</w:t>
        </w:r>
      </w:hyperlink>
      <w:hyperlink r:id="rId30" w:history="1">
        <w:r w:rsidRPr="00072EB2">
          <w:rPr>
            <w:rFonts w:ascii="Times New Roman" w:eastAsia="Times New Roman" w:hAnsi="Times New Roman" w:cs="Times New Roman"/>
            <w:color w:val="0000FF"/>
            <w:sz w:val="13"/>
            <w:u w:val="single"/>
            <w:vertAlign w:val="superscript"/>
            <w:lang w:eastAsia="ru-RU"/>
          </w:rPr>
          <w:t> 13-1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Бюджетного кодекса Российской Федерации в порядке, предусмотренном </w:t>
      </w:r>
      <w:hyperlink r:id="rId31" w:history="1">
        <w:r w:rsidRPr="00072EB2">
          <w:rPr>
            <w:rFonts w:ascii="Times New Roman" w:eastAsia="Times New Roman" w:hAnsi="Times New Roman" w:cs="Times New Roman"/>
            <w:color w:val="0000FF"/>
            <w:sz w:val="18"/>
            <w:u w:val="single"/>
            <w:lang w:eastAsia="ru-RU"/>
          </w:rPr>
          <w:t>пунктом 1 статьи 242</w:t>
        </w:r>
        <w:proofErr w:type="gramEnd"/>
      </w:hyperlink>
      <w:hyperlink r:id="rId32" w:history="1">
        <w:r w:rsidRPr="00072EB2">
          <w:rPr>
            <w:rFonts w:ascii="Times New Roman" w:eastAsia="Times New Roman" w:hAnsi="Times New Roman" w:cs="Times New Roman"/>
            <w:color w:val="0000FF"/>
            <w:sz w:val="13"/>
            <w:u w:val="single"/>
            <w:vertAlign w:val="superscript"/>
            <w:lang w:eastAsia="ru-RU"/>
          </w:rPr>
          <w:t> 13-1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Бюджетного кодекса Российской Федерации;</w:t>
      </w:r>
    </w:p>
    <w:p w:rsidR="00072EB2" w:rsidRPr="00072EB2" w:rsidRDefault="00072EB2" w:rsidP="00072EB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е) о проведении иных проверок в отношении целевых средств, подлежащих расширенному казначейскому сопровождению, в случаях, установленных Правительством Российской Федерации в соответствии с </w:t>
      </w:r>
      <w:hyperlink r:id="rId33" w:history="1">
        <w:r w:rsidRPr="00072EB2">
          <w:rPr>
            <w:rFonts w:ascii="Times New Roman" w:eastAsia="Times New Roman" w:hAnsi="Times New Roman" w:cs="Times New Roman"/>
            <w:color w:val="0000FF"/>
            <w:sz w:val="18"/>
            <w:u w:val="single"/>
            <w:lang w:eastAsia="ru-RU"/>
          </w:rPr>
          <w:t>пунктом 3 статьи 242</w:t>
        </w:r>
      </w:hyperlink>
      <w:hyperlink r:id="rId34" w:history="1">
        <w:r w:rsidRPr="00072EB2">
          <w:rPr>
            <w:rFonts w:ascii="Times New Roman" w:eastAsia="Times New Roman" w:hAnsi="Times New Roman" w:cs="Times New Roman"/>
            <w:color w:val="0000FF"/>
            <w:sz w:val="13"/>
            <w:u w:val="single"/>
            <w:vertAlign w:val="superscript"/>
            <w:lang w:eastAsia="ru-RU"/>
          </w:rPr>
          <w:t> 24</w:t>
        </w:r>
      </w:hyperlink>
      <w:r w:rsidRPr="00072EB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Бюджетного кодекса Российской Федерации.</w:t>
      </w:r>
    </w:p>
    <w:p w:rsidR="006F5671" w:rsidRDefault="006F5671"/>
    <w:sectPr w:rsidR="006F5671" w:rsidSect="006F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2EB2"/>
    <w:rsid w:val="00072EB2"/>
    <w:rsid w:val="006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2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72E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0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220109" TargetMode="External"/><Relationship Id="rId13" Type="http://schemas.openxmlformats.org/officeDocument/2006/relationships/hyperlink" Target="http://internet.garant.ru/document/redirect/403118889/2000" TargetMode="External"/><Relationship Id="rId18" Type="http://schemas.openxmlformats.org/officeDocument/2006/relationships/hyperlink" Target="https://admkochetovka.muob.ru/documents/order/detail.php?id=1248632" TargetMode="External"/><Relationship Id="rId26" Type="http://schemas.openxmlformats.org/officeDocument/2006/relationships/hyperlink" Target="http://internet.garant.ru/document/redirect/12112604/2421311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admkochetovka.muob.ru/documents/order/detail.php?id=1248632" TargetMode="External"/><Relationship Id="rId34" Type="http://schemas.openxmlformats.org/officeDocument/2006/relationships/hyperlink" Target="http://internet.garant.ru/document/redirect/12112604/242243" TargetMode="External"/><Relationship Id="rId7" Type="http://schemas.openxmlformats.org/officeDocument/2006/relationships/hyperlink" Target="http://internet.garant.ru/document/redirect/12112604/220109" TargetMode="External"/><Relationship Id="rId12" Type="http://schemas.openxmlformats.org/officeDocument/2006/relationships/hyperlink" Target="http://internet.garant.ru/document/redirect/12112604/242131" TargetMode="External"/><Relationship Id="rId17" Type="http://schemas.openxmlformats.org/officeDocument/2006/relationships/hyperlink" Target="http://internet.garant.ru/document/redirect/12112604/2422612" TargetMode="External"/><Relationship Id="rId25" Type="http://schemas.openxmlformats.org/officeDocument/2006/relationships/hyperlink" Target="http://internet.garant.ru/document/redirect/12112604/242233" TargetMode="External"/><Relationship Id="rId33" Type="http://schemas.openxmlformats.org/officeDocument/2006/relationships/hyperlink" Target="http://internet.garant.ru/document/redirect/12112604/24224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nternet.garant.ru/document/redirect/12112604/2422612" TargetMode="External"/><Relationship Id="rId20" Type="http://schemas.openxmlformats.org/officeDocument/2006/relationships/hyperlink" Target="http://internet.garant.ru/document/redirect/12112604/2422323" TargetMode="External"/><Relationship Id="rId29" Type="http://schemas.openxmlformats.org/officeDocument/2006/relationships/hyperlink" Target="http://internet.garant.ru/document/redirect/12112604/2421313" TargetMode="Externa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2112604/242232" TargetMode="External"/><Relationship Id="rId11" Type="http://schemas.openxmlformats.org/officeDocument/2006/relationships/hyperlink" Target="http://internet.garant.ru/document/redirect/12112604/242131" TargetMode="External"/><Relationship Id="rId24" Type="http://schemas.openxmlformats.org/officeDocument/2006/relationships/hyperlink" Target="http://internet.garant.ru/document/redirect/12112604/242233" TargetMode="External"/><Relationship Id="rId32" Type="http://schemas.openxmlformats.org/officeDocument/2006/relationships/hyperlink" Target="http://internet.garant.ru/document/redirect/12112604/2421311" TargetMode="External"/><Relationship Id="rId5" Type="http://schemas.openxmlformats.org/officeDocument/2006/relationships/hyperlink" Target="http://internet.garant.ru/document/redirect/12112604/242232" TargetMode="External"/><Relationship Id="rId15" Type="http://schemas.openxmlformats.org/officeDocument/2006/relationships/hyperlink" Target="http://internet.garant.ru/document/redirect/12112604/242243" TargetMode="External"/><Relationship Id="rId23" Type="http://schemas.openxmlformats.org/officeDocument/2006/relationships/hyperlink" Target="https://admkochetovka.muob.ru/documents/order/detail.php?id=1248632" TargetMode="External"/><Relationship Id="rId28" Type="http://schemas.openxmlformats.org/officeDocument/2006/relationships/hyperlink" Target="http://internet.garant.ru/document/redirect/12112604/24213111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internet.garant.ru/document/redirect/12112604/242233" TargetMode="External"/><Relationship Id="rId19" Type="http://schemas.openxmlformats.org/officeDocument/2006/relationships/hyperlink" Target="http://internet.garant.ru/document/redirect/12112604/2422323" TargetMode="External"/><Relationship Id="rId31" Type="http://schemas.openxmlformats.org/officeDocument/2006/relationships/hyperlink" Target="http://internet.garant.ru/document/redirect/12112604/2421311" TargetMode="External"/><Relationship Id="rId4" Type="http://schemas.openxmlformats.org/officeDocument/2006/relationships/hyperlink" Target="http://internet.garant.ru/document/redirect/12112604/80" TargetMode="External"/><Relationship Id="rId9" Type="http://schemas.openxmlformats.org/officeDocument/2006/relationships/hyperlink" Target="http://internet.garant.ru/document/redirect/12112604/242233" TargetMode="External"/><Relationship Id="rId14" Type="http://schemas.openxmlformats.org/officeDocument/2006/relationships/hyperlink" Target="http://internet.garant.ru/document/redirect/12112604/242243" TargetMode="External"/><Relationship Id="rId22" Type="http://schemas.openxmlformats.org/officeDocument/2006/relationships/hyperlink" Target="https://admkochetovka.muob.ru/documents/order/detail.php?id=1248632" TargetMode="External"/><Relationship Id="rId27" Type="http://schemas.openxmlformats.org/officeDocument/2006/relationships/hyperlink" Target="http://internet.garant.ru/document/redirect/12112604/24213111" TargetMode="External"/><Relationship Id="rId30" Type="http://schemas.openxmlformats.org/officeDocument/2006/relationships/hyperlink" Target="http://internet.garant.ru/document/redirect/12112604/2421313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1961</Words>
  <Characters>11183</Characters>
  <Application>Microsoft Office Word</Application>
  <DocSecurity>0</DocSecurity>
  <Lines>93</Lines>
  <Paragraphs>26</Paragraphs>
  <ScaleCrop>false</ScaleCrop>
  <Company/>
  <LinksUpToDate>false</LinksUpToDate>
  <CharactersWithSpaces>13118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1</cp:revision>
  <dcterms:created xsi:type="dcterms:W3CDTF">2024-04-23T08:21:00Z</dcterms:created>
  <dcterms:modified xsi:type="dcterms:W3CDTF">2024-04-23T08:21:00Z</dcterms:modified>
</cp:coreProperties>
</file>