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86" w:rsidRPr="00332C86" w:rsidRDefault="00332C86" w:rsidP="00332C8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АДМИНИСТРАЦИЯ КОЧЕТОВСКОГО СЕЛЬСКОГО ПОСЕЛЕНИЯ ХОХОЛЬСКОГО МУНИЦИПАЛЬНОГО РАЙОНА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ВОРОНЕЖСКОЙ ОБЛАСТИ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</w:t>
      </w:r>
      <w:proofErr w:type="gramEnd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С Т А Н О В Л Е Н И Е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«21 » марта 2022 г. № 18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49"/>
        <w:gridCol w:w="6"/>
      </w:tblGrid>
      <w:tr w:rsidR="00332C86" w:rsidRPr="00332C86" w:rsidTr="00332C86">
        <w:tc>
          <w:tcPr>
            <w:tcW w:w="0" w:type="auto"/>
            <w:shd w:val="clear" w:color="auto" w:fill="FFFFFF"/>
            <w:vAlign w:val="center"/>
            <w:hideMark/>
          </w:tcPr>
          <w:p w:rsidR="00332C86" w:rsidRPr="00332C86" w:rsidRDefault="00332C86" w:rsidP="00332C8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332C86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 </w:t>
            </w:r>
          </w:p>
          <w:p w:rsidR="00332C86" w:rsidRPr="00332C86" w:rsidRDefault="00332C86" w:rsidP="00332C8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332C86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Об утверждении Порядка учета бюджетных и денежных обязательств получателей средств бюджета </w:t>
            </w:r>
            <w:proofErr w:type="spellStart"/>
            <w:r w:rsidRPr="00332C86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332C86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сельского поселения Хохольского муниципального района и санкционирования </w:t>
            </w:r>
            <w:proofErr w:type="gramStart"/>
            <w:r w:rsidRPr="00332C86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оплаты денежных обязательств получателей средств бюджета</w:t>
            </w:r>
            <w:proofErr w:type="gramEnd"/>
            <w:r w:rsidRPr="00332C86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и администраторов источников финансирования дефицита бюджета </w:t>
            </w:r>
            <w:proofErr w:type="spellStart"/>
            <w:r w:rsidRPr="00332C86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332C86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сельского поселения Хохольского муниципального района</w:t>
            </w:r>
          </w:p>
          <w:p w:rsidR="00332C86" w:rsidRPr="00332C86" w:rsidRDefault="00332C86" w:rsidP="00332C8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332C86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32C86" w:rsidRPr="00332C86" w:rsidRDefault="00332C86" w:rsidP="00332C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</w:tbl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В соответствии с Федеральным законом от 27.12.2019 № 479-ФЗ «О внесении изменений в Бюджетный кодекс Российской Федерации в части казначейского обслуживания и системы казначейских платежей», статьями 219 и 219.2 Бюджетного кодекса Российской Федерации, администрация 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 </w:t>
      </w:r>
      <w:proofErr w:type="spellStart"/>
      <w:proofErr w:type="gramStart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</w:t>
      </w:r>
      <w:proofErr w:type="spellEnd"/>
      <w:proofErr w:type="gramEnd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с т а </w:t>
      </w:r>
      <w:proofErr w:type="spellStart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н</w:t>
      </w:r>
      <w:proofErr w:type="spellEnd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в л я е т: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 Утвердить прилагаемый Порядок учета бюджетных и денежных обязательств получателей средств бюджета 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и санкционирования 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оплаты денежных обязательств получателей средств бюджета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 администраторов источников финансирования дефицита бюджета 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 Настоящее постановление подлежит официальному обнародованию и вступает в силу с 01 января 2022 года.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3. 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Контроль за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исполнением настоящего постановления оставляю за собой.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сельского поселения                                                                  А.И.Минаков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                                                      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"/>
        <w:gridCol w:w="7378"/>
      </w:tblGrid>
      <w:tr w:rsidR="00332C86" w:rsidRPr="00332C86" w:rsidTr="00332C86">
        <w:tc>
          <w:tcPr>
            <w:tcW w:w="0" w:type="auto"/>
            <w:shd w:val="clear" w:color="auto" w:fill="FFFFFF"/>
            <w:vAlign w:val="center"/>
            <w:hideMark/>
          </w:tcPr>
          <w:p w:rsidR="00332C86" w:rsidRPr="00332C86" w:rsidRDefault="00332C86" w:rsidP="00332C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32C86" w:rsidRPr="00332C86" w:rsidRDefault="00332C86" w:rsidP="00332C8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332C86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УТВЕРЖДЕН</w:t>
            </w:r>
          </w:p>
          <w:p w:rsidR="00332C86" w:rsidRPr="00332C86" w:rsidRDefault="00332C86" w:rsidP="00332C8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332C86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   постановлением администрации</w:t>
            </w:r>
          </w:p>
          <w:p w:rsidR="00332C86" w:rsidRPr="00332C86" w:rsidRDefault="00332C86" w:rsidP="00332C86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proofErr w:type="spellStart"/>
            <w:r w:rsidRPr="00332C86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332C86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сельского поселения Хохольского муниципального района Воронежской области</w:t>
            </w:r>
          </w:p>
          <w:p w:rsidR="00332C86" w:rsidRPr="00332C86" w:rsidRDefault="00332C86" w:rsidP="00332C86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332C86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от 21 марта 2022 г. № 18    </w:t>
            </w:r>
          </w:p>
        </w:tc>
      </w:tr>
    </w:tbl>
    <w:p w:rsidR="00332C86" w:rsidRPr="00332C86" w:rsidRDefault="00332C86" w:rsidP="00332C8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Порядок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учета бюджетных и денежных обязательств получателей средств бюджета </w:t>
      </w:r>
      <w:proofErr w:type="spellStart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 сельского поселения Хохольского муниципального района и санкционирования </w:t>
      </w:r>
      <w:proofErr w:type="gramStart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оплаты денежных обязательств получателей средств бюджета</w:t>
      </w:r>
      <w:proofErr w:type="gramEnd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и администраторов источников финансирования дефицита бюджета </w:t>
      </w:r>
      <w:proofErr w:type="spellStart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                                     1. Общие положения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1.1.                 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Настоящий Порядок учета бюджетных и денежных обязательств получателей средств бюджета 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(далее местного бюджета) и санкционирования оплаты денежных обязательств получателей средств местного бюджета и администраторов источников финансирования дефицита местного бюджета (далее - Порядок) разработан в соответствии со </w:t>
      </w:r>
      <w:hyperlink r:id="rId4" w:history="1">
        <w:r w:rsidRPr="00332C86">
          <w:rPr>
            <w:rFonts w:ascii="Times New Roman" w:eastAsia="Times New Roman" w:hAnsi="Times New Roman" w:cs="Times New Roman"/>
            <w:sz w:val="18"/>
            <w:u w:val="single"/>
            <w:lang w:eastAsia="ru-RU"/>
          </w:rPr>
          <w:t>статьями 219</w:t>
        </w:r>
      </w:hyperlink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и </w:t>
      </w:r>
      <w:hyperlink r:id="rId5" w:history="1">
        <w:r w:rsidRPr="00332C86">
          <w:rPr>
            <w:rFonts w:ascii="Times New Roman" w:eastAsia="Times New Roman" w:hAnsi="Times New Roman" w:cs="Times New Roman"/>
            <w:sz w:val="18"/>
            <w:u w:val="single"/>
            <w:lang w:eastAsia="ru-RU"/>
          </w:rPr>
          <w:t>219.2</w:t>
        </w:r>
      </w:hyperlink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Бюджетного кодекса Российской Федерации, Федеральным законом от 27.12.2019 № 479-ФЗ «О внесении изменений в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Бюджетный кодекс Российской Федерации в части казначейского обслуживания и системы казначейских платежей» и устанавливает порядок учета администрацией 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(далее – Администрация) бюджетных и денежных обязательств получателей средств местного бюджета (далее - получатели бюджетных средств), и санкционирования </w:t>
      </w: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>Администрацией оплаты денежных обязательств получателей бюджетных средств и администраторов источников финансирования дефицита местного бюджета, лицевые счета которым открыты в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Администрации.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1.2.                 Бюджетные и денежные обязательства учитываются на лицевых счетах получателей бюджетных средств, открытых в установленном порядке в Администрации (далее - лицевой счет получателя бюджетных средств).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1.3.                 Постановка на учет бюджетных и денежных обязательств осуществляется на основании сведений о бюджетном обязательстве, сформированных и предоставленных получателями бюджетных сре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дств в пр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ограммном комплексе «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Бюджет-Смарт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».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1.4.                 Бюджетные обязательства, принятые получателем бюджетных сре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дств в т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екущем финансовом году, но не предусматривающие оплату до конца текущего финансового года, не подлежат учету в текущем финансовом году.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1.5.                 Лица, имеющие право действовать от имени получателя бюджетных сре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дств в с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оответствии с Порядком, несут персональную ответственность за формирование Сведений о бюджетном обязательстве и Сведений о денежном обязательстве, за их полноту и достоверность, а также за соблюдение установленных Порядком сроков их предоставления.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1.6.                 Все операции по исполнению местного бюджета выполняются в автоматизированной системе.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2. Порядок учета бюджетных обязательств и денежных обязательств получателей средств местного бюджета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2.1. Постановке на учет в Администрации подлежат только бюджетные обязательства, принятые получателями средств местного бюджета в соответствии с действующим законодательством.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2.2. Для постановки на учет принятых бюджетных обязательств получатель средств местного бюджета в программном комплексе «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Бюджет-Смарт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» вводит в соответствующие поля реестровый номер (номер), дату, сумму документа, служащего основанием для возникновения обязательств, исполнителя, способ заключения, что позволяет идентифицировать бюджетное обязательство при осуществлении платежей.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2.3. После перечисления средств на частичную оплату бюджетного обязательства в автоматизированной системе отражается сумма его неисполненного остатка.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2.4. 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Получатель средств местного бюджета подтверждает обязанность оплатить за счет средств местного бюджета денежные обязательства в соответствии с платежными и иными документами, необходимыми для санкционирования их оплаты, в пределах доведенных лимитов бюджетных обязательств и предельных объемов финансирования в соответствии с кассовым планом, доведенным Администрацией до получателей бюджетных средств местного бюджета в соответствии с действующим законодательством.</w:t>
      </w:r>
      <w:proofErr w:type="gramEnd"/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2.5. Для оплаты поставленных товаров, выполненных работ, оказанных услуг получателями средств местного бюджета должны быть подготовлены и представлены Администрации: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2.5.1. оригиналы муниципальных контрактов (договоров) на поставку товаров, выполнение работ, оказание услуг для муниципальных нужд, включая все приложения и дополнительные соглашения к ним;</w:t>
      </w:r>
      <w:proofErr w:type="gramEnd"/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2.5.2. оригиналы документов, подтверждающих возникновение денежных обязательств у получателя средств местного бюджета: счет, счет-фактура, квитанция, соглашение и (или) иные документы, установленные нормативными правовыми актами Российской Федерации и Администрацией;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2.5.3. оригиналы документов, подтверждающие исполнение поставщиком (исполнителем) своих обязательств по договору: акт выполненных работ, оказанных услуг, товарная накладная, акт приема-передачи, кассовый или товарный чек, расчетная ведомость, другие документы, предусмотренные муниципальными контрактами (договорами), соглашениями;</w:t>
      </w:r>
      <w:proofErr w:type="gramEnd"/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2.5.4. реестр расходных платежных документов с копиями документов, служащие основанием платежа.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2.6. Не требуется предоставление документов, указанных в </w:t>
      </w:r>
      <w:hyperlink r:id="rId6" w:anchor="P65" w:history="1">
        <w:r w:rsidRPr="00332C86">
          <w:rPr>
            <w:rFonts w:ascii="Times New Roman" w:eastAsia="Times New Roman" w:hAnsi="Times New Roman" w:cs="Times New Roman"/>
            <w:sz w:val="18"/>
            <w:u w:val="single"/>
            <w:lang w:eastAsia="ru-RU"/>
          </w:rPr>
          <w:t>пункте 2.5</w:t>
        </w:r>
      </w:hyperlink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настоящего Порядка, в следующих случаях: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2.6.1. при осуществлении в пользу граждан социальных выплат;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2.6.2. при расчетах по оплате труда и начислениям на выплаты по оплате труда;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2.6.3. при осуществлении расходов, связанных с обслуживанием муниципального долга.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 xml:space="preserve">2.7. Администрация контролирует документы, представленные получателями бюджетных средств местного бюджета 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на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: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2.7.1. наличие и правильность оформления;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2.7.2. соответствие Федеральному </w:t>
      </w:r>
      <w:hyperlink r:id="rId7" w:history="1">
        <w:r w:rsidRPr="00332C86">
          <w:rPr>
            <w:rFonts w:ascii="Times New Roman" w:eastAsia="Times New Roman" w:hAnsi="Times New Roman" w:cs="Times New Roman"/>
            <w:sz w:val="18"/>
            <w:u w:val="single"/>
            <w:lang w:eastAsia="ru-RU"/>
          </w:rPr>
          <w:t>закону</w:t>
        </w:r>
      </w:hyperlink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от 05.04.2013 N 44-ФЗ «О контрактной системе в сфере закупок товаров, работ, услуг для обеспечения государственных и муниципальных нужд»;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2.7.3. достоверность указанных реквизитов;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2.7.4. целевое использование бюджетных средств.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2.8. На основании прошедших контроль документов получатели средств местного бюджета оформляют в автоматизированной системе платежные документы в соответствии с нормативными документами Банка России и Министерства финансов Российской Федерации, определяющими правила оформления платежных поручений в части указания в них необходимой информации. Ответственность за неполноту и недостоверность информации, указанной в платежных документах, несут представившие их получатели средств местного бюджета.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2.9. Электронные платежные документы подлежат автоматическому контролю 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на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: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2.9.1. наличие достаточного остатка лимитов бюджетных обязательств;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2.9.2. наличие неисполненного бюджетного обязательства.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2.10. Сформированные реестры на перечисление средств передаются в Администрацию в электронном виде с оригиналами документов, установленных подпунктами 2.5.1. – 2.5.</w:t>
      </w:r>
      <w:hyperlink r:id="rId8" w:anchor="P68" w:history="1">
        <w:r w:rsidRPr="00332C86">
          <w:rPr>
            <w:rFonts w:ascii="Times New Roman" w:eastAsia="Times New Roman" w:hAnsi="Times New Roman" w:cs="Times New Roman"/>
            <w:sz w:val="18"/>
            <w:u w:val="single"/>
            <w:lang w:eastAsia="ru-RU"/>
          </w:rPr>
          <w:t>4. пункта 2.5</w:t>
        </w:r>
      </w:hyperlink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настоящего Порядка, служащих основанием платежей.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2.11. При предоставлении субсидий юридическим лицам, индивидуальным предпринимателям, физическим лицам - производителям товаров, работ, услуг в Администрацию представляются документы, установленные в нормативном правовом акте 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о порядке предоставления субсидий.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2.12. При предоставлении межбюджетных трансфертов в Администрацию представляются документы, установленные нормативным правовым актом 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о порядке предоставления межбюджетных трансфертов.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2.13. При предоставлении бюджетных кредитов в Администрацию представляются документы, установленные нормативным правовым актом 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о порядке предоставления бюджетных кредитов.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3.         Санкционирование </w:t>
      </w:r>
      <w:proofErr w:type="gramStart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оплаты денежных обязательств получателей бюджетных средств местного бюджета</w:t>
      </w:r>
      <w:proofErr w:type="gramEnd"/>
      <w:r w:rsidRPr="00332C8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и администраторов источников финансирования дефицита местного бюджета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3.1. Для оплаты денежных обязательств получатели бюджетных средств (администраторы источников финансирования дефицита местного бюджета) представляют в Администрацию платежные документы, оформленные в соответствии с требованиями Центрального банка Российской Федерации и Министерства финансов Российской Федерации, включенные в реестр финансирования на перечисление средств. Платежные документы и реестры финансирования на перечисление сре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дств пр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и наличии электронного документооборота между получателем бюджетных средств (администратором источников финансирования дефицита местного бюджета) и Администрацией представляются в электронном виде.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 отсутствии у получателя бюджетных средств технической возможности осуществления документооборота в электронном виде платежные документы и реестры финансирования на перечисление средств представляются Администрации на бумажном и машинном носителе в формате, совместимом с программным комплексом "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Бюджет-Смарт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", заверенные подписями должностных лиц, имеющих право подписи и скрепленные печатью, с приложением оригиналов документов-оснований и документов, подтверждающему возникновение денежного обязательства.</w:t>
      </w:r>
      <w:proofErr w:type="gramEnd"/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3.2.                 В Администрации документы, представленные в соответствии с </w:t>
      </w:r>
      <w:hyperlink r:id="rId9" w:anchor="P87" w:history="1">
        <w:r w:rsidRPr="00332C86">
          <w:rPr>
            <w:rFonts w:ascii="Times New Roman" w:eastAsia="Times New Roman" w:hAnsi="Times New Roman" w:cs="Times New Roman"/>
            <w:sz w:val="18"/>
            <w:u w:val="single"/>
            <w:lang w:eastAsia="ru-RU"/>
          </w:rPr>
          <w:t>пунктом 2.10</w:t>
        </w:r>
      </w:hyperlink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 настоящего Порядка, проверяются 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на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: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3.2.1. наименования получателя бюджетных средств и номера соответствующего лицевого счета, открытого получателю бюджетных средств в Администрации;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3.2.2. коды классификации расходов местного бюджета, указанные в платежном документе, должны соответствовать кодам бюджетной классификации Российской Федерации и Воронежской области, действующим в текущем финансовом году на момент представления платежного документа;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>3.2.3. соответствие содержания операции исходя из денежного обязательства коду вида расходов и содержанию текста назначения платежа, указанном в платежном документе;</w:t>
      </w:r>
      <w:proofErr w:type="gramEnd"/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3.2.4. не превышение суммы платежного документа остаткам соответствующих лимитов бюджетных обязательств, объемов финансирования, учтенных на лицевом счете получателя бюджетных средств (автоматически);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3.2.5. наличие неисполненного бюджетного обязательства (в автоматическом режиме);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3.2.6. данных для осуществления налоговых и иных обязательных платежей в бюджеты бюджетной системы Российской Федерации (при необходимости);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3.2.7. наличие и правильность оформления документов, служащих основанием платежей;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3.2.8. соответствие суммы авансовых платежей размерам авансовых платежей, предусмотренных действующим законодательством и указанных в заключенных муниципальных контрактах (договорах);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3.2.9. наличие информации о заключенном контракте (его изменениях).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3.3. При санкционировании оплаты денежных обязательств по расходам по публичным нормативным обязательствам осуществляется проверка платежного документа по следующим направлениям: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1) соответствие указанного в платежном документе кода вида расходов, относящегося к расходам бюджетов исходя из содержания текста назначения платежа коду вида расходов бюджетной классификации Российской Федерации, действующей в текущем финансовом году на момент представления платежного документа;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2) 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непревышение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сумм, указанных в платежном документе, остаткам соответствующих бюджетных ассигнований, учтенных на лицевом счете получателя бюджетных средств.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3.4. При санкционировании оплаты денежных обязательств по выплатам по источникам финансирования дефицита местного бюджета осуществляется проверка платежного документа по следующим направлениям: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1) соответствие указанного в платежном документе 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кода классификации источников финансирования дефицита местного бюджета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кодам бюджетной классификации Российской Федерации, действующим в текущем финансовом году на момент представления платежного документа;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2) 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непревышение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сумм, указанных в платежном документе, остаткам соответствующих бюджетных ассигнований, учтенных на лицевом счете 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администратора источников внутреннего финансирования дефицита бюджета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3.5. Проверка и исполнение 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платежных документов, представленных получателям средств местного бюджета осуществляется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в течение 5 рабочих дней со дня представления документов в электронном виде.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 представлении документов с 9.00 до 15.00 днем их приема считается текущий день представления документов получателям средств местного бюджета.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Электронный платежный документ может не отклоняться в течение трех рабочих дней в случае необходимости доработки документов получателем средств местного бюджета.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3.6. Санкционирование оплаты денежных обязательств </w:t>
      </w:r>
      <w:proofErr w:type="gram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приостанавливается</w:t>
      </w:r>
      <w:proofErr w:type="gram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 платежные документы подлежат отклонению в случаях: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3.61. превышения суммы платежного документа над остатком лимитов бюджетных обязательств;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3.6.2. несоответствия содержания производимой операции коду бюджетной классификации Российской Федерации, указанному в платежном документе;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3.6.3. отсутствия или неправильного оформления документов, предусмотренных </w:t>
      </w:r>
      <w:hyperlink r:id="rId10" w:anchor="P87" w:history="1">
        <w:r w:rsidRPr="00332C86">
          <w:rPr>
            <w:rFonts w:ascii="Times New Roman" w:eastAsia="Times New Roman" w:hAnsi="Times New Roman" w:cs="Times New Roman"/>
            <w:sz w:val="18"/>
            <w:u w:val="single"/>
            <w:lang w:eastAsia="ru-RU"/>
          </w:rPr>
          <w:t>пунктом 2.10</w:t>
        </w:r>
      </w:hyperlink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настоящего Порядка;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3.6.4. отсутствия в поле "Назначение платежа" платежного документа ссылки на документы, служащие основанием платежа;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3.6.5. неправильного указания в платежном документе реквизитов получателя средств местного бюджета;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>3.6.6. превышения суммы платежного поручения над остатком неисполненного бюджетного обязательства;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3.6.7. несоответствия суммы авансовых платежей размерам авансовых платежей, предусмотренных действующим законодательством и указанных в заключенных в муниципальных контрактах (договорах);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3.6.8. несоответствия подписей и оттиска печати образцам, имеющимся в карточке с образцами подписей и оттиска печати получателя средств местного бюджета;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3.6.9. приостановления операций на лицевых счетах получателей средств местного бюджета в случаях, установленных Бюджетным </w:t>
      </w:r>
      <w:hyperlink r:id="rId11" w:history="1">
        <w:r w:rsidRPr="00332C86">
          <w:rPr>
            <w:rFonts w:ascii="Times New Roman" w:eastAsia="Times New Roman" w:hAnsi="Times New Roman" w:cs="Times New Roman"/>
            <w:sz w:val="18"/>
            <w:u w:val="single"/>
            <w:lang w:eastAsia="ru-RU"/>
          </w:rPr>
          <w:t>кодексом</w:t>
        </w:r>
      </w:hyperlink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Российской Федерации.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3.7. Документы, не принятые к исполнению, возвращаются получателю средств местного бюджета с отражением причины возврата в автоматизированной системе и при необходимости с сопроводительным письмом.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3.8. Получатели бюджетных средств оформляют заявки на перечисление дотаций, субсидий, межбюджетных трансфертов поселениям и для оплаты расходов, возникающих в рамках бюджетных полномочий 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области, согласно сводной бюджетной росписи местного бюджета и кассового плана исполнения местного бюджета.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3.9. Получатели бюджетных средств оформляют заявку на перечисление принятых к исполнению бюджетных обязательств, межбюджетных трансфертов, оплату расходов, возникающих в рамках бюджетных полномочий </w:t>
      </w:r>
      <w:proofErr w:type="spellStart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области, согласно сводной бюджетной росписи местного бюджета и кассового плана исполнения местного бюджета и передает на утверждение Главе поселения. Утвержденная Главой поселения заявка передается в МКУ «ЦБП» Хохольского муниципального района Воронежской области (далее МКУ «ЦБП»).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3.10. Платежные документы, принятые к исполнению, включаются в реестры расходных платежных документов, формируемые МКУ «ЦБП» в автоматизированной системе. Реестрам расходных платежных документов присваиваются уникальные номера.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Реестры расходных платежных документов распечатываются и подписываются Главой поселения. Заверяется усиленной квалифицированной электронной подписью и отправляется в УФК по Воронежской области платежные поручения, входящие в состав реестра расходных платежных документов.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Электронные платежные поручения формируются в автоматизированной системе.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3.11. Электронный обмен с органом Федерального казначейства осуществляется в течение операционного дня в соответствии с Регламентом о порядке и условиях обмена информацией между Отделением по Хохольскому району Управления Федерального казначейства и Администрацией при кассовом обслуживании исполнения местного бюджета.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3.12. После отправки в орган Федерального казначейства платежных поручений, входящих в состав реестра расходных платежных документов все платежные документы хранятся в МКУ «ЦБП».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3.13. Получатели средств местного бюджета через автоматизированные удаленные рабочие места получают оперативную информацию о результатах рассмотрения представленных ими документов.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3.14. Подтверждение исполнения денежных обязательств осуществляется на основании платежных документов, подтверждающих списание денежных средств с единого казначейского счета.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3.15. Информация о проведенных операциях получателей средств местного бюджета автоматически отражается на их лицевых счетах.</w:t>
      </w:r>
    </w:p>
    <w:p w:rsidR="00332C86" w:rsidRPr="00332C86" w:rsidRDefault="00332C86" w:rsidP="00332C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332C8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3.16. Получение выписок из лицевых счетов осуществляется получателями средств местного бюджета самостоятельно через удаленные рабочие места.</w:t>
      </w:r>
    </w:p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2EB2"/>
    <w:rsid w:val="00072EB2"/>
    <w:rsid w:val="00332C86"/>
    <w:rsid w:val="005B7808"/>
    <w:rsid w:val="006F5671"/>
    <w:rsid w:val="00E10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2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2C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kochetovka.muob.ru/documents/order/detail.php?id=124863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EE83067FB2C1349679DF8C33DA520884E12ADF439A15C798721E69FA9y0v7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mkochetovka.muob.ru/documents/order/detail.php?id=1248639" TargetMode="External"/><Relationship Id="rId11" Type="http://schemas.openxmlformats.org/officeDocument/2006/relationships/hyperlink" Target="consultantplus://offline/ref=2EE83067FB2C1349679DF8C33DA520884E18AAF331A05C798721E69FA9y0v7M" TargetMode="External"/><Relationship Id="rId5" Type="http://schemas.openxmlformats.org/officeDocument/2006/relationships/hyperlink" Target="consultantplus://offline/ref=53001F4B3547DE3E598B73E3F42A80BDB22E1D4F3697E5CB0E69FD968E2392243C6B7646303035E94677F0E95A14834F02138684E2648773CDj5O" TargetMode="External"/><Relationship Id="rId10" Type="http://schemas.openxmlformats.org/officeDocument/2006/relationships/hyperlink" Target="https://admkochetovka.muob.ru/documents/order/detail.php?id=1248639" TargetMode="External"/><Relationship Id="rId4" Type="http://schemas.openxmlformats.org/officeDocument/2006/relationships/hyperlink" Target="consultantplus://offline/ref=53001F4B3547DE3E598B73E3F42A80BDB22E1D4F3697E5CB0E69FD968E2392243C6B7644363633E4112DE0ED13418D51000F9984FC64C8j7O" TargetMode="External"/><Relationship Id="rId9" Type="http://schemas.openxmlformats.org/officeDocument/2006/relationships/hyperlink" Target="https://admkochetovka.muob.ru/documents/order/detail.php?id=12486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2805</Words>
  <Characters>15991</Characters>
  <Application>Microsoft Office Word</Application>
  <DocSecurity>0</DocSecurity>
  <Lines>133</Lines>
  <Paragraphs>37</Paragraphs>
  <ScaleCrop>false</ScaleCrop>
  <Company/>
  <LinksUpToDate>false</LinksUpToDate>
  <CharactersWithSpaces>18759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2024-04-23T08:23:00Z</dcterms:created>
  <dcterms:modified xsi:type="dcterms:W3CDTF">2024-04-23T08:23:00Z</dcterms:modified>
</cp:coreProperties>
</file>