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АДМИНИСТРАЦИЯ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КОЧЕТОВСКОГО СЕЛЬСКОГО ПОСЕЛЕНИЯ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ХОХОЛЬСКОГО МУНИЦИПАЛЬНОГО РАЙОНА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ВОРОНЕЖСКОЙ ОБЛАСТИ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П</w:t>
      </w:r>
      <w:proofErr w:type="gramEnd"/>
      <w:r>
        <w:rPr>
          <w:color w:val="212121"/>
          <w:sz w:val="21"/>
          <w:szCs w:val="21"/>
        </w:rPr>
        <w:t xml:space="preserve"> О С Т А Н О В Л Е Н И Е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27.01.2022г. № 8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с</w:t>
      </w:r>
      <w:proofErr w:type="gramEnd"/>
      <w:r>
        <w:rPr>
          <w:color w:val="212121"/>
          <w:sz w:val="21"/>
          <w:szCs w:val="21"/>
        </w:rPr>
        <w:t>. Кочетовка.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подтверждении адресов объектов адресации,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расположенных</w:t>
      </w:r>
      <w:proofErr w:type="gramEnd"/>
      <w:r>
        <w:rPr>
          <w:color w:val="212121"/>
          <w:sz w:val="21"/>
          <w:szCs w:val="21"/>
        </w:rPr>
        <w:t xml:space="preserve"> на территории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сельского поселения Хохольского муниципального района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Воронежской области.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В соответствии с Федеральным законом от 28.12.2013 № 443-ФЗ «О федеральной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 ноября 2014 года № 1221 «Об утверждении Правил присвоения, изменения и аннулирования адресов», законом Воронежской области от 27 октября 2006 года № 87-03 «Об административно-территориальном устройстве Воронежской области и</w:t>
      </w:r>
      <w:proofErr w:type="gramEnd"/>
      <w:r>
        <w:rPr>
          <w:color w:val="212121"/>
          <w:sz w:val="21"/>
          <w:szCs w:val="21"/>
        </w:rPr>
        <w:t xml:space="preserve"> </w:t>
      </w:r>
      <w:proofErr w:type="gramStart"/>
      <w:r>
        <w:rPr>
          <w:color w:val="212121"/>
          <w:sz w:val="21"/>
          <w:szCs w:val="21"/>
        </w:rPr>
        <w:t xml:space="preserve">порядке его изменения» и в целях упорядочивания адресного хозяйства на территории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Воронежской области, администрация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Воронежской области постановляет:</w:t>
      </w:r>
      <w:proofErr w:type="gramEnd"/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 Подтвердить существующие ранее адреса, присвоенные до вступления в силу Постановления Правительства РФ от 19 ноября 2014 № 1221 «Об утверждении Правил присвоения, изменения и аннулирования адресов» объектов адресации (здания и сооружения), расположенных на территории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Воронежской области: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1.1. Российская Федерация, Воронежская область, Хохольский муниципальный район, </w:t>
      </w:r>
      <w:proofErr w:type="spellStart"/>
      <w:r>
        <w:rPr>
          <w:color w:val="212121"/>
          <w:sz w:val="21"/>
          <w:szCs w:val="21"/>
        </w:rPr>
        <w:t>Кочетовское</w:t>
      </w:r>
      <w:proofErr w:type="spellEnd"/>
      <w:r>
        <w:rPr>
          <w:color w:val="212121"/>
          <w:sz w:val="21"/>
          <w:szCs w:val="21"/>
        </w:rPr>
        <w:t xml:space="preserve"> сельское поселение, </w:t>
      </w:r>
      <w:proofErr w:type="gramStart"/>
      <w:r>
        <w:rPr>
          <w:color w:val="212121"/>
          <w:sz w:val="21"/>
          <w:szCs w:val="21"/>
        </w:rPr>
        <w:t>с</w:t>
      </w:r>
      <w:proofErr w:type="gramEnd"/>
      <w:r>
        <w:rPr>
          <w:color w:val="212121"/>
          <w:sz w:val="21"/>
          <w:szCs w:val="21"/>
        </w:rPr>
        <w:t>. Кочетовка, ул. Центральная д.102,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кадастровый номер 36:31:1400005:158   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Контроль исполнения настоящего постановления оставляю за собой.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Глава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</w:p>
    <w:p w:rsidR="00821A2E" w:rsidRDefault="00821A2E" w:rsidP="00821A2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сельского поселения                                                                     А.И. Минаков</w:t>
      </w:r>
    </w:p>
    <w:p w:rsidR="006F5671" w:rsidRDefault="006F5671"/>
    <w:sectPr w:rsidR="006F5671" w:rsidSect="006F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6E10"/>
    <w:rsid w:val="00180E21"/>
    <w:rsid w:val="006F5671"/>
    <w:rsid w:val="00821A2E"/>
    <w:rsid w:val="008C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1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2024-04-23T08:19:00Z</dcterms:created>
  <dcterms:modified xsi:type="dcterms:W3CDTF">2024-04-23T08:19:00Z</dcterms:modified>
</cp:coreProperties>
</file>