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7A" w:rsidRDefault="0070747A"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70747A" w:rsidP="0075123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CD2D55" w:rsidRPr="002744CD">
        <w:rPr>
          <w:rFonts w:ascii="Times New Roman" w:hAnsi="Times New Roman"/>
          <w:sz w:val="28"/>
          <w:szCs w:val="28"/>
        </w:rPr>
        <w:t xml:space="preserve"> ПОСЕЛЕНИЯ</w:t>
      </w:r>
    </w:p>
    <w:p w:rsidR="0070747A" w:rsidRDefault="0070747A"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 МУНИЦИПАЛЬНОГО РАЙОНА </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CD2D55" w:rsidP="00527931">
      <w:pPr>
        <w:tabs>
          <w:tab w:val="left" w:pos="1172"/>
        </w:tabs>
        <w:ind w:firstLine="0"/>
        <w:jc w:val="left"/>
        <w:rPr>
          <w:rFonts w:ascii="Times New Roman" w:hAnsi="Times New Roman"/>
          <w:sz w:val="28"/>
          <w:szCs w:val="28"/>
        </w:rPr>
      </w:pPr>
      <w:r w:rsidRPr="002744CD">
        <w:rPr>
          <w:rFonts w:ascii="Times New Roman" w:hAnsi="Times New Roman"/>
          <w:sz w:val="28"/>
          <w:szCs w:val="28"/>
        </w:rPr>
        <w:t>«</w:t>
      </w:r>
      <w:r w:rsidR="00351A91">
        <w:rPr>
          <w:rFonts w:ascii="Times New Roman" w:hAnsi="Times New Roman"/>
          <w:sz w:val="28"/>
          <w:szCs w:val="28"/>
        </w:rPr>
        <w:t>11</w:t>
      </w:r>
      <w:r w:rsidRPr="002744CD">
        <w:rPr>
          <w:rFonts w:ascii="Times New Roman" w:hAnsi="Times New Roman"/>
          <w:sz w:val="28"/>
          <w:szCs w:val="28"/>
        </w:rPr>
        <w:t xml:space="preserve">» </w:t>
      </w:r>
      <w:r w:rsidR="00351A91">
        <w:rPr>
          <w:rFonts w:ascii="Times New Roman" w:hAnsi="Times New Roman"/>
          <w:sz w:val="28"/>
          <w:szCs w:val="28"/>
        </w:rPr>
        <w:t xml:space="preserve">декабря </w:t>
      </w:r>
      <w:r w:rsidRPr="002744CD">
        <w:rPr>
          <w:rFonts w:ascii="Times New Roman" w:hAnsi="Times New Roman"/>
          <w:sz w:val="28"/>
          <w:szCs w:val="28"/>
        </w:rPr>
        <w:t>202</w:t>
      </w:r>
      <w:r w:rsidR="0070747A">
        <w:rPr>
          <w:rFonts w:ascii="Times New Roman" w:hAnsi="Times New Roman"/>
          <w:sz w:val="28"/>
          <w:szCs w:val="28"/>
        </w:rPr>
        <w:t>4</w:t>
      </w:r>
      <w:r w:rsidRPr="002744CD">
        <w:rPr>
          <w:rFonts w:ascii="Times New Roman" w:hAnsi="Times New Roman"/>
          <w:sz w:val="28"/>
          <w:szCs w:val="28"/>
        </w:rPr>
        <w:t xml:space="preserve"> г.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 </w:t>
      </w:r>
      <w:r w:rsidR="00351A91">
        <w:rPr>
          <w:rFonts w:ascii="Times New Roman" w:hAnsi="Times New Roman"/>
          <w:sz w:val="28"/>
          <w:szCs w:val="28"/>
        </w:rPr>
        <w:t>57</w:t>
      </w:r>
    </w:p>
    <w:p w:rsidR="001E74C7" w:rsidRPr="002744CD" w:rsidRDefault="0070747A" w:rsidP="001E74C7">
      <w:pPr>
        <w:ind w:firstLine="0"/>
        <w:rPr>
          <w:rFonts w:ascii="Times New Roman" w:hAnsi="Times New Roman"/>
          <w:i/>
          <w:sz w:val="28"/>
          <w:szCs w:val="28"/>
        </w:rPr>
      </w:pPr>
      <w:r>
        <w:rPr>
          <w:rFonts w:ascii="Times New Roman" w:hAnsi="Times New Roman"/>
          <w:sz w:val="28"/>
          <w:szCs w:val="28"/>
        </w:rPr>
        <w:t>С. Кочетовка.</w:t>
      </w:r>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70747A">
        <w:rPr>
          <w:rFonts w:ascii="Times New Roman" w:hAnsi="Times New Roman" w:cs="Times New Roman"/>
          <w:sz w:val="28"/>
          <w:szCs w:val="28"/>
        </w:rPr>
        <w:t xml:space="preserve">Кочетовского </w:t>
      </w:r>
      <w:r w:rsidRPr="002744CD">
        <w:rPr>
          <w:rFonts w:ascii="Times New Roman" w:hAnsi="Times New Roman" w:cs="Times New Roman"/>
          <w:sz w:val="28"/>
          <w:szCs w:val="28"/>
        </w:rPr>
        <w:t xml:space="preserve">сельского поселения </w:t>
      </w:r>
      <w:r w:rsidR="0070747A">
        <w:rPr>
          <w:rFonts w:ascii="Times New Roman" w:hAnsi="Times New Roman" w:cs="Times New Roman"/>
          <w:sz w:val="28"/>
          <w:szCs w:val="28"/>
        </w:rPr>
        <w:t>Хохольского</w:t>
      </w:r>
      <w:r w:rsidRPr="002744CD">
        <w:rPr>
          <w:rFonts w:ascii="Times New Roman" w:hAnsi="Times New Roman" w:cs="Times New Roman"/>
          <w:sz w:val="28"/>
          <w:szCs w:val="28"/>
        </w:rPr>
        <w:t xml:space="preserve"> муниципального района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747A">
        <w:t>Кочетовского</w:t>
      </w:r>
      <w:r w:rsidRPr="002744CD">
        <w:t xml:space="preserve"> </w:t>
      </w:r>
      <w:r w:rsidR="0070747A">
        <w:t>сельского</w:t>
      </w:r>
      <w:r w:rsidRPr="002744CD">
        <w:t xml:space="preserve"> поселения </w:t>
      </w:r>
      <w:r w:rsidR="0070747A">
        <w:t xml:space="preserve">Хохольского </w:t>
      </w:r>
      <w:r w:rsidRPr="002744CD">
        <w:t xml:space="preserve"> муниципального района  Воронежской области администрация </w:t>
      </w:r>
      <w:r w:rsidR="0070747A">
        <w:t>Кочетовского</w:t>
      </w:r>
      <w:r w:rsidR="0070747A" w:rsidRPr="002744CD">
        <w:t xml:space="preserve"> </w:t>
      </w:r>
      <w:r w:rsidR="0070747A">
        <w:t>сельского</w:t>
      </w:r>
      <w:r w:rsidR="0070747A" w:rsidRPr="002744CD">
        <w:t xml:space="preserve"> поселения </w:t>
      </w:r>
      <w:r w:rsidR="0070747A">
        <w:t xml:space="preserve">Хохольского </w:t>
      </w:r>
      <w:r w:rsidR="0070747A" w:rsidRPr="002744CD">
        <w:t xml:space="preserve"> муниципального района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70747A">
        <w:t>Кочетовского</w:t>
      </w:r>
      <w:r w:rsidR="0070747A" w:rsidRPr="002744CD">
        <w:t xml:space="preserve"> </w:t>
      </w:r>
      <w:r w:rsidR="0070747A">
        <w:t>сельского</w:t>
      </w:r>
      <w:r w:rsidR="0070747A" w:rsidRPr="002744CD">
        <w:t xml:space="preserve"> поселения </w:t>
      </w:r>
      <w:r w:rsidR="0070747A">
        <w:t xml:space="preserve">Хохольского </w:t>
      </w:r>
      <w:r w:rsidR="0070747A" w:rsidRPr="002744CD">
        <w:t xml:space="preserve"> муниципального района  Воронежской области </w:t>
      </w:r>
      <w:r w:rsidRPr="002744CD">
        <w:t>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70747A" w:rsidRPr="0070747A">
        <w:rPr>
          <w:rFonts w:ascii="Times New Roman" w:hAnsi="Times New Roman"/>
          <w:sz w:val="28"/>
          <w:szCs w:val="28"/>
        </w:rPr>
        <w:t>Кочетовского сельского поселения Хохольского  муниципального района  Воронежской области</w:t>
      </w:r>
      <w:r w:rsidRPr="002744CD">
        <w:rPr>
          <w:rFonts w:ascii="Times New Roman" w:hAnsi="Times New Roman"/>
          <w:sz w:val="28"/>
          <w:szCs w:val="28"/>
        </w:rPr>
        <w:t>:</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от «</w:t>
      </w:r>
      <w:r w:rsidR="0070747A">
        <w:rPr>
          <w:rFonts w:ascii="Times New Roman" w:hAnsi="Times New Roman"/>
          <w:sz w:val="28"/>
          <w:szCs w:val="28"/>
        </w:rPr>
        <w:t>21</w:t>
      </w:r>
      <w:r w:rsidRPr="002744CD">
        <w:rPr>
          <w:rFonts w:ascii="Times New Roman" w:hAnsi="Times New Roman"/>
          <w:sz w:val="28"/>
          <w:szCs w:val="28"/>
        </w:rPr>
        <w:t>»</w:t>
      </w:r>
      <w:r w:rsidR="0070747A">
        <w:rPr>
          <w:rFonts w:ascii="Times New Roman" w:hAnsi="Times New Roman"/>
          <w:sz w:val="28"/>
          <w:szCs w:val="28"/>
        </w:rPr>
        <w:t>ноября 2023</w:t>
      </w:r>
      <w:r w:rsidRPr="002744CD">
        <w:rPr>
          <w:rFonts w:ascii="Times New Roman" w:hAnsi="Times New Roman"/>
          <w:sz w:val="28"/>
          <w:szCs w:val="28"/>
        </w:rPr>
        <w:t xml:space="preserve"> г. № </w:t>
      </w:r>
      <w:r w:rsidR="0070747A">
        <w:rPr>
          <w:rFonts w:ascii="Times New Roman" w:hAnsi="Times New Roman"/>
          <w:sz w:val="28"/>
          <w:szCs w:val="28"/>
        </w:rPr>
        <w:t>72</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4. Контроль за исполнением настоящего постановления оставляю за собой.</w:t>
      </w:r>
    </w:p>
    <w:p w:rsidR="00076B8F" w:rsidRPr="002744CD" w:rsidRDefault="0070747A" w:rsidP="00076B8F">
      <w:pPr>
        <w:ind w:firstLine="0"/>
        <w:rPr>
          <w:rFonts w:ascii="Times New Roman" w:hAnsi="Times New Roman"/>
          <w:sz w:val="28"/>
          <w:szCs w:val="28"/>
        </w:rPr>
      </w:pPr>
      <w:r w:rsidRPr="002744CD">
        <w:rPr>
          <w:rFonts w:ascii="Times New Roman" w:hAnsi="Times New Roman"/>
          <w:sz w:val="28"/>
          <w:szCs w:val="28"/>
        </w:rPr>
        <w:t xml:space="preserve"> </w:t>
      </w:r>
    </w:p>
    <w:p w:rsidR="00076B8F" w:rsidRPr="002744CD" w:rsidRDefault="00076B8F" w:rsidP="00076B8F">
      <w:pPr>
        <w:ind w:firstLine="0"/>
        <w:rPr>
          <w:rFonts w:ascii="Times New Roman" w:hAnsi="Times New Roman"/>
          <w:sz w:val="28"/>
          <w:szCs w:val="28"/>
        </w:rPr>
      </w:pPr>
    </w:p>
    <w:tbl>
      <w:tblPr>
        <w:tblW w:w="0" w:type="auto"/>
        <w:tblInd w:w="-176" w:type="dxa"/>
        <w:tblLook w:val="04A0"/>
      </w:tblPr>
      <w:tblGrid>
        <w:gridCol w:w="3390"/>
        <w:gridCol w:w="3138"/>
        <w:gridCol w:w="3218"/>
      </w:tblGrid>
      <w:tr w:rsidR="002744CD" w:rsidRPr="002744CD" w:rsidTr="0070747A">
        <w:tc>
          <w:tcPr>
            <w:tcW w:w="3390" w:type="dxa"/>
            <w:shd w:val="clear" w:color="auto" w:fill="auto"/>
          </w:tcPr>
          <w:p w:rsidR="00076B8F" w:rsidRPr="002744CD" w:rsidRDefault="00076B8F" w:rsidP="0070747A">
            <w:pPr>
              <w:ind w:firstLine="0"/>
              <w:rPr>
                <w:rFonts w:ascii="Times New Roman" w:hAnsi="Times New Roman"/>
                <w:sz w:val="28"/>
                <w:szCs w:val="28"/>
              </w:rPr>
            </w:pPr>
            <w:r w:rsidRPr="002744CD">
              <w:rPr>
                <w:rFonts w:ascii="Times New Roman" w:hAnsi="Times New Roman"/>
                <w:sz w:val="28"/>
                <w:szCs w:val="28"/>
              </w:rPr>
              <w:t xml:space="preserve"> Глава </w:t>
            </w:r>
            <w:r w:rsidR="0070747A">
              <w:rPr>
                <w:rFonts w:ascii="Times New Roman" w:hAnsi="Times New Roman"/>
                <w:sz w:val="28"/>
                <w:szCs w:val="28"/>
              </w:rPr>
              <w:t xml:space="preserve">Кочетовского </w:t>
            </w:r>
            <w:r w:rsidRPr="002744CD">
              <w:rPr>
                <w:rFonts w:ascii="Times New Roman" w:hAnsi="Times New Roman"/>
                <w:sz w:val="28"/>
                <w:szCs w:val="28"/>
              </w:rPr>
              <w:t>сельского</w:t>
            </w:r>
            <w:r w:rsidR="0070747A">
              <w:rPr>
                <w:rFonts w:ascii="Times New Roman" w:hAnsi="Times New Roman"/>
                <w:sz w:val="28"/>
                <w:szCs w:val="28"/>
              </w:rPr>
              <w:t xml:space="preserve"> </w:t>
            </w:r>
            <w:r w:rsidRPr="002744CD">
              <w:rPr>
                <w:rFonts w:ascii="Times New Roman" w:hAnsi="Times New Roman"/>
                <w:sz w:val="28"/>
                <w:szCs w:val="28"/>
              </w:rPr>
              <w:t>поселения</w:t>
            </w:r>
          </w:p>
        </w:tc>
        <w:tc>
          <w:tcPr>
            <w:tcW w:w="3138" w:type="dxa"/>
            <w:shd w:val="clear" w:color="auto" w:fill="auto"/>
          </w:tcPr>
          <w:p w:rsidR="00076B8F" w:rsidRPr="002744CD" w:rsidRDefault="00076B8F" w:rsidP="00076B8F">
            <w:pPr>
              <w:ind w:firstLine="0"/>
              <w:rPr>
                <w:rFonts w:ascii="Times New Roman" w:hAnsi="Times New Roman"/>
                <w:sz w:val="28"/>
                <w:szCs w:val="28"/>
              </w:rPr>
            </w:pPr>
          </w:p>
        </w:tc>
        <w:tc>
          <w:tcPr>
            <w:tcW w:w="3218" w:type="dxa"/>
            <w:shd w:val="clear" w:color="auto" w:fill="auto"/>
          </w:tcPr>
          <w:p w:rsidR="00076B8F" w:rsidRPr="002744CD" w:rsidRDefault="0070747A" w:rsidP="00076B8F">
            <w:pPr>
              <w:ind w:firstLine="0"/>
              <w:rPr>
                <w:rFonts w:ascii="Times New Roman" w:hAnsi="Times New Roman"/>
                <w:sz w:val="28"/>
                <w:szCs w:val="28"/>
              </w:rPr>
            </w:pPr>
            <w:r>
              <w:rPr>
                <w:rFonts w:ascii="Times New Roman" w:hAnsi="Times New Roman"/>
                <w:sz w:val="28"/>
                <w:szCs w:val="28"/>
              </w:rPr>
              <w:t>А.И. Минаков</w:t>
            </w:r>
          </w:p>
        </w:tc>
      </w:tr>
    </w:tbl>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r>
        <w:rPr>
          <w:rFonts w:ascii="Times New Roman" w:hAnsi="Times New Roman"/>
          <w:sz w:val="28"/>
          <w:szCs w:val="28"/>
        </w:rPr>
        <w:tab/>
      </w: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70747A" w:rsidRDefault="0070747A" w:rsidP="0070747A">
      <w:pPr>
        <w:tabs>
          <w:tab w:val="left" w:pos="7776"/>
          <w:tab w:val="right" w:pos="9354"/>
        </w:tabs>
        <w:ind w:firstLine="0"/>
        <w:jc w:val="left"/>
        <w:rPr>
          <w:rFonts w:ascii="Times New Roman" w:hAnsi="Times New Roman"/>
          <w:sz w:val="28"/>
          <w:szCs w:val="28"/>
        </w:rPr>
      </w:pPr>
    </w:p>
    <w:p w:rsidR="00637A51" w:rsidRPr="002744CD" w:rsidRDefault="0070747A" w:rsidP="0070747A">
      <w:pPr>
        <w:tabs>
          <w:tab w:val="left" w:pos="7776"/>
          <w:tab w:val="right" w:pos="9354"/>
        </w:tabs>
        <w:ind w:firstLine="0"/>
        <w:jc w:val="left"/>
        <w:rPr>
          <w:rFonts w:ascii="Times New Roman" w:hAnsi="Times New Roman"/>
          <w:sz w:val="28"/>
          <w:szCs w:val="28"/>
        </w:rPr>
      </w:pPr>
      <w:r>
        <w:rPr>
          <w:rFonts w:ascii="Times New Roman" w:hAnsi="Times New Roman"/>
          <w:sz w:val="28"/>
          <w:szCs w:val="28"/>
        </w:rPr>
        <w:tab/>
      </w:r>
      <w:r w:rsidR="00455B0C" w:rsidRPr="002744CD">
        <w:rPr>
          <w:rFonts w:ascii="Times New Roman" w:hAnsi="Times New Roman"/>
          <w:sz w:val="28"/>
          <w:szCs w:val="28"/>
        </w:rPr>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Кочетовского сельского</w:t>
      </w:r>
      <w:r w:rsidR="00CD2D55" w:rsidRPr="002744CD">
        <w:rPr>
          <w:rFonts w:ascii="Times New Roman" w:hAnsi="Times New Roman"/>
          <w:sz w:val="28"/>
          <w:szCs w:val="28"/>
        </w:rPr>
        <w:t xml:space="preserve"> поселения </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70747A" w:rsidP="00455B0C">
      <w:pPr>
        <w:ind w:firstLine="0"/>
        <w:jc w:val="right"/>
        <w:rPr>
          <w:rFonts w:ascii="Times New Roman" w:hAnsi="Times New Roman"/>
          <w:sz w:val="28"/>
          <w:szCs w:val="28"/>
        </w:rPr>
      </w:pPr>
      <w:r>
        <w:rPr>
          <w:rFonts w:ascii="Times New Roman" w:hAnsi="Times New Roman"/>
          <w:sz w:val="28"/>
          <w:szCs w:val="28"/>
        </w:rPr>
        <w:t xml:space="preserve"> от «</w:t>
      </w:r>
      <w:r w:rsidR="00351A91">
        <w:rPr>
          <w:rFonts w:ascii="Times New Roman" w:hAnsi="Times New Roman"/>
          <w:sz w:val="28"/>
          <w:szCs w:val="28"/>
        </w:rPr>
        <w:t>11</w:t>
      </w:r>
      <w:r>
        <w:rPr>
          <w:rFonts w:ascii="Times New Roman" w:hAnsi="Times New Roman"/>
          <w:sz w:val="28"/>
          <w:szCs w:val="28"/>
        </w:rPr>
        <w:t>»</w:t>
      </w:r>
      <w:r w:rsidR="00351A91">
        <w:rPr>
          <w:rFonts w:ascii="Times New Roman" w:hAnsi="Times New Roman"/>
          <w:sz w:val="28"/>
          <w:szCs w:val="28"/>
        </w:rPr>
        <w:t>декабря</w:t>
      </w:r>
      <w:r w:rsidR="00B91A50">
        <w:rPr>
          <w:rFonts w:ascii="Times New Roman" w:hAnsi="Times New Roman"/>
          <w:sz w:val="28"/>
          <w:szCs w:val="28"/>
        </w:rPr>
        <w:t xml:space="preserve"> </w:t>
      </w:r>
      <w:r>
        <w:rPr>
          <w:rFonts w:ascii="Times New Roman" w:hAnsi="Times New Roman"/>
          <w:sz w:val="28"/>
          <w:szCs w:val="28"/>
        </w:rPr>
        <w:t>2024</w:t>
      </w:r>
      <w:r w:rsidR="00CD2D55" w:rsidRPr="002744CD">
        <w:rPr>
          <w:rFonts w:ascii="Times New Roman" w:hAnsi="Times New Roman"/>
          <w:sz w:val="28"/>
          <w:szCs w:val="28"/>
        </w:rPr>
        <w:t xml:space="preserve"> г. № </w:t>
      </w:r>
      <w:r w:rsidR="00351A91">
        <w:rPr>
          <w:rFonts w:ascii="Times New Roman" w:hAnsi="Times New Roman"/>
          <w:sz w:val="28"/>
          <w:szCs w:val="28"/>
        </w:rPr>
        <w:t>57</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70747A">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70747A">
        <w:rPr>
          <w:b/>
          <w:i w:val="0"/>
          <w:sz w:val="28"/>
          <w:szCs w:val="28"/>
        </w:rPr>
        <w:t>Кочетовского сельского</w:t>
      </w:r>
      <w:r w:rsidRPr="002744CD">
        <w:rPr>
          <w:b/>
          <w:i w:val="0"/>
          <w:sz w:val="28"/>
          <w:szCs w:val="28"/>
        </w:rPr>
        <w:t xml:space="preserve"> поселения </w:t>
      </w:r>
      <w:r w:rsidR="0070747A">
        <w:rPr>
          <w:b/>
          <w:i w:val="0"/>
          <w:sz w:val="28"/>
          <w:szCs w:val="28"/>
        </w:rPr>
        <w:t>Хохольского</w:t>
      </w:r>
      <w:r w:rsidRPr="002744CD">
        <w:rPr>
          <w:b/>
          <w:i w:val="0"/>
          <w:sz w:val="28"/>
          <w:szCs w:val="28"/>
        </w:rPr>
        <w:t xml:space="preserve"> муниципального района</w:t>
      </w:r>
      <w:r w:rsidR="0070747A">
        <w:rPr>
          <w:b/>
          <w:i w:val="0"/>
          <w:sz w:val="28"/>
          <w:szCs w:val="28"/>
        </w:rPr>
        <w:t xml:space="preserve"> </w:t>
      </w: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CD2D55" w:rsidRPr="002744CD">
        <w:rPr>
          <w:sz w:val="28"/>
          <w:szCs w:val="28"/>
        </w:rPr>
        <w:t>(далее – Административный регламент, Муниципальная услуга).</w:t>
      </w:r>
      <w:r w:rsidR="00240B3C" w:rsidRPr="002744CD">
        <w:rPr>
          <w:sz w:val="28"/>
          <w:szCs w:val="28"/>
        </w:rPr>
        <w:t xml:space="preserve"> </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r w:rsidR="00F5095C" w:rsidRPr="002744CD">
        <w:rPr>
          <w:sz w:val="28"/>
          <w:szCs w:val="28"/>
        </w:rPr>
        <w:t>Настоящий А</w:t>
      </w:r>
      <w:r w:rsidR="00CD2D55" w:rsidRPr="002744CD">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70747A" w:rsidRPr="0070747A">
        <w:rPr>
          <w:sz w:val="28"/>
          <w:szCs w:val="28"/>
        </w:rPr>
        <w:t>Кочетовского сельского поселения Хохольского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70747A" w:rsidRPr="0070747A">
        <w:rPr>
          <w:sz w:val="28"/>
          <w:szCs w:val="28"/>
        </w:rPr>
        <w:t>Кочетовского сельского поселения Хохольского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70747A" w:rsidRPr="0070747A">
        <w:rPr>
          <w:sz w:val="28"/>
          <w:szCs w:val="28"/>
        </w:rPr>
        <w:t>Кочетовского сельского поселения Хохольского  муниципального района  Воронежской области</w:t>
      </w:r>
      <w:r w:rsidR="0070747A" w:rsidRPr="002744CD">
        <w:rPr>
          <w:sz w:val="28"/>
          <w:szCs w:val="28"/>
        </w:rPr>
        <w:t xml:space="preserve"> </w:t>
      </w:r>
      <w:r w:rsidR="00CD2D55" w:rsidRPr="002744CD">
        <w:rPr>
          <w:sz w:val="28"/>
          <w:szCs w:val="28"/>
        </w:rPr>
        <w:t>(далее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70747A">
        <w:rPr>
          <w:sz w:val="28"/>
          <w:szCs w:val="28"/>
        </w:rPr>
        <w:t>поселения</w:t>
      </w:r>
      <w:r w:rsidR="00CD2D55" w:rsidRPr="002744CD">
        <w:rPr>
          <w:sz w:val="28"/>
          <w:szCs w:val="28"/>
        </w:rPr>
        <w:t xml:space="preserve"> (</w:t>
      </w:r>
      <w:hyperlink r:id="rId8" w:history="1">
        <w:r w:rsidR="0070747A" w:rsidRPr="00414EE1">
          <w:rPr>
            <w:rStyle w:val="aa"/>
            <w:rFonts w:eastAsia="Microsoft YaHei"/>
          </w:rPr>
          <w:t>https://kochetovskoe-r20.gosweb.gosuslugi.ru</w:t>
        </w:r>
      </w:hyperlink>
      <w:r w:rsidR="0070747A">
        <w:t>)</w:t>
      </w:r>
      <w:r w:rsidR="0070747A" w:rsidRPr="002744CD">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r w:rsidR="00CD2D55" w:rsidRPr="002744CD">
        <w:rPr>
          <w:sz w:val="28"/>
          <w:szCs w:val="28"/>
          <w:lang w:val="en-US"/>
        </w:rPr>
        <w:t>gosuslugi</w:t>
      </w:r>
      <w:r w:rsidR="00CD2D55" w:rsidRPr="002744CD">
        <w:rPr>
          <w:sz w:val="28"/>
          <w:szCs w:val="28"/>
        </w:rPr>
        <w:t>.</w:t>
      </w:r>
      <w:r w:rsidR="00CD2D55" w:rsidRPr="002744CD">
        <w:rPr>
          <w:sz w:val="28"/>
          <w:szCs w:val="28"/>
          <w:lang w:val="en-US"/>
        </w:rPr>
        <w:t>ru</w:t>
      </w:r>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r w:rsidR="00151683" w:rsidRPr="002744CD">
        <w:rPr>
          <w:sz w:val="28"/>
          <w:szCs w:val="28"/>
          <w:lang w:val="en-US"/>
        </w:rPr>
        <w:t>govvrn</w:t>
      </w:r>
      <w:r w:rsidR="00151683" w:rsidRPr="002744CD">
        <w:rPr>
          <w:sz w:val="28"/>
          <w:szCs w:val="28"/>
        </w:rPr>
        <w:t>.</w:t>
      </w:r>
      <w:r w:rsidR="00151683" w:rsidRPr="002744CD">
        <w:rPr>
          <w:sz w:val="28"/>
          <w:szCs w:val="28"/>
          <w:lang w:val="en-US"/>
        </w:rPr>
        <w:t>ru</w:t>
      </w:r>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w:t>
      </w:r>
      <w:r w:rsidR="00B91A50">
        <w:rPr>
          <w:sz w:val="28"/>
          <w:szCs w:val="28"/>
        </w:rPr>
        <w:t>щении Заявителя в Администрацию</w:t>
      </w:r>
      <w:r w:rsidR="00CD2D55" w:rsidRPr="002744CD">
        <w:rPr>
          <w:sz w:val="28"/>
          <w:szCs w:val="28"/>
        </w:rPr>
        <w:t>;</w:t>
      </w:r>
    </w:p>
    <w:p w:rsidR="00875B14" w:rsidRPr="002744CD" w:rsidRDefault="00875B14" w:rsidP="00875B14">
      <w:pPr>
        <w:autoSpaceDE w:val="0"/>
        <w:autoSpaceDN w:val="0"/>
        <w:adjustRightInd w:val="0"/>
        <w:rPr>
          <w:rFonts w:ascii="Times New Roman" w:eastAsiaTheme="minorHAnsi" w:hAnsi="Times New Roman"/>
          <w:i/>
          <w:sz w:val="28"/>
          <w:szCs w:val="28"/>
          <w:lang w:eastAsia="en-US"/>
        </w:rPr>
      </w:pP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2744CD">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lastRenderedPageBreak/>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lastRenderedPageBreak/>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70747A">
        <w:rPr>
          <w:sz w:val="28"/>
          <w:szCs w:val="28"/>
        </w:rPr>
        <w:t>Кочетовского сельского</w:t>
      </w:r>
      <w:r w:rsidR="00CD2D55" w:rsidRPr="002744CD">
        <w:rPr>
          <w:sz w:val="28"/>
          <w:szCs w:val="28"/>
        </w:rPr>
        <w:t xml:space="preserve"> поселения </w:t>
      </w:r>
      <w:r w:rsidR="0070747A">
        <w:rPr>
          <w:sz w:val="28"/>
          <w:szCs w:val="28"/>
        </w:rPr>
        <w:t xml:space="preserve">Хохольского </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2744CD">
        <w:rPr>
          <w:rFonts w:ascii="Times New Roman" w:hAnsi="Times New Roman"/>
          <w:sz w:val="28"/>
          <w:szCs w:val="28"/>
        </w:rPr>
        <w:t xml:space="preserve"> (постановлением администрации)</w:t>
      </w:r>
      <w:r w:rsidRPr="002744CD">
        <w:rPr>
          <w:rFonts w:ascii="Times New Roman" w:hAnsi="Times New Roman"/>
          <w:sz w:val="28"/>
          <w:szCs w:val="28"/>
        </w:rPr>
        <w:t xml:space="preserve"> </w:t>
      </w:r>
      <w:r w:rsidR="0070747A" w:rsidRPr="0070747A">
        <w:rPr>
          <w:rFonts w:ascii="Times New Roman" w:hAnsi="Times New Roman"/>
          <w:sz w:val="28"/>
          <w:szCs w:val="28"/>
        </w:rPr>
        <w:t>Кочетовского сельского поселения Хохольского  муниципального района Воронежской области</w:t>
      </w:r>
      <w:r w:rsidR="0070747A" w:rsidRPr="002744CD">
        <w:rPr>
          <w:rFonts w:ascii="Times New Roman" w:hAnsi="Times New Roman"/>
          <w:sz w:val="28"/>
          <w:szCs w:val="28"/>
        </w:rPr>
        <w:t xml:space="preserve"> </w:t>
      </w:r>
      <w:r w:rsidRPr="002744CD">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0747A">
        <w:rPr>
          <w:rFonts w:ascii="Times New Roman" w:hAnsi="Times New Roman"/>
          <w:sz w:val="28"/>
          <w:szCs w:val="28"/>
        </w:rPr>
        <w:t>Хохольского</w:t>
      </w:r>
      <w:r w:rsidRPr="002744CD">
        <w:rPr>
          <w:rFonts w:ascii="Times New Roman" w:hAnsi="Times New Roman"/>
          <w:sz w:val="28"/>
          <w:szCs w:val="28"/>
        </w:rPr>
        <w:t xml:space="preserve"> муниципального района (городского округа) муниципальных услуг»*.</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lastRenderedPageBreak/>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2744CD">
        <w:rPr>
          <w:rFonts w:ascii="Times New Roman" w:hAnsi="Times New Roman"/>
          <w:sz w:val="28"/>
          <w:szCs w:val="28"/>
        </w:rPr>
        <w:lastRenderedPageBreak/>
        <w:t>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17519F" w:rsidRPr="0017519F">
        <w:rPr>
          <w:rFonts w:ascii="Times New Roman" w:hAnsi="Times New Roman"/>
          <w:sz w:val="28"/>
          <w:szCs w:val="28"/>
        </w:rPr>
        <w:t>Кочетовского сельского поселения Хохольского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17519F" w:rsidRPr="0017519F">
        <w:rPr>
          <w:rFonts w:ascii="Times New Roman" w:hAnsi="Times New Roman"/>
          <w:sz w:val="28"/>
          <w:szCs w:val="28"/>
        </w:rPr>
        <w:t>Кочетовского сельского поселения Хохольского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7519F" w:rsidRPr="0017519F">
        <w:rPr>
          <w:sz w:val="28"/>
          <w:szCs w:val="28"/>
        </w:rPr>
        <w:t>https://kochetovskoe-r20.gosweb.gosusl</w:t>
      </w:r>
      <w:r w:rsidR="0017519F">
        <w:rPr>
          <w:sz w:val="28"/>
          <w:szCs w:val="28"/>
        </w:rPr>
        <w:t>ugi.ru/deyatelnost/napravleniya</w:t>
      </w:r>
      <w:r w:rsidR="0017519F" w:rsidRPr="0017519F">
        <w:rPr>
          <w:sz w:val="28"/>
          <w:szCs w:val="28"/>
        </w:rPr>
        <w:t>deyatelnosti/MunUslugi/Reglament/</w:t>
      </w:r>
      <w:r w:rsidR="0017519F">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lastRenderedPageBreak/>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 xml:space="preserve">заверен усиленной квалифицированной электронной подписью нотариуса в </w:t>
      </w:r>
      <w:r w:rsidR="008C4BA1" w:rsidRPr="002744CD">
        <w:rPr>
          <w:i w:val="0"/>
          <w:sz w:val="28"/>
          <w:szCs w:val="28"/>
        </w:rPr>
        <w:lastRenderedPageBreak/>
        <w:t>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E228D2" w:rsidRPr="00E228D2">
        <w:rPr>
          <w:rFonts w:ascii="Times New Roman" w:hAnsi="Times New Roman"/>
          <w:sz w:val="28"/>
          <w:szCs w:val="28"/>
        </w:rPr>
        <w:t>За предоставление Муниципальной услуги не предусмотрено взимание платы.</w:t>
      </w:r>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lastRenderedPageBreak/>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в первый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CD2D55" w:rsidRPr="002744CD">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сурдопереводчика и тифлосурдоисреводчика;</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CD2D55" w:rsidRPr="002744CD">
        <w:rPr>
          <w:sz w:val="28"/>
          <w:szCs w:val="28"/>
        </w:rPr>
        <w:lastRenderedPageBreak/>
        <w:t>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r w:rsidRPr="002744CD">
        <w:rPr>
          <w:sz w:val="28"/>
          <w:szCs w:val="28"/>
          <w:lang w:val="en-US"/>
        </w:rPr>
        <w:t>docx</w:t>
      </w:r>
      <w:r w:rsidRPr="002744CD">
        <w:rPr>
          <w:sz w:val="28"/>
          <w:szCs w:val="28"/>
        </w:rPr>
        <w:t xml:space="preserve">, </w:t>
      </w:r>
      <w:r w:rsidRPr="002744CD">
        <w:rPr>
          <w:sz w:val="28"/>
          <w:szCs w:val="28"/>
          <w:lang w:val="en-US"/>
        </w:rPr>
        <w:t>odt</w:t>
      </w:r>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r w:rsidRPr="002744CD">
        <w:rPr>
          <w:sz w:val="28"/>
          <w:szCs w:val="28"/>
          <w:lang w:val="en-US"/>
        </w:rPr>
        <w:t>png</w:t>
      </w:r>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r w:rsidRPr="002744CD">
        <w:rPr>
          <w:sz w:val="28"/>
          <w:szCs w:val="28"/>
          <w:lang w:val="en-US"/>
        </w:rPr>
        <w:t>rar</w:t>
      </w:r>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r w:rsidR="00CD2D55" w:rsidRPr="002744CD">
        <w:rPr>
          <w:sz w:val="28"/>
          <w:szCs w:val="28"/>
          <w:lang w:val="en-US"/>
        </w:rPr>
        <w:t>xls</w:t>
      </w:r>
      <w:r w:rsidR="00CD2D55" w:rsidRPr="002744CD">
        <w:rPr>
          <w:sz w:val="28"/>
          <w:szCs w:val="28"/>
        </w:rPr>
        <w:t xml:space="preserve">, </w:t>
      </w:r>
      <w:r w:rsidR="00CD2D55" w:rsidRPr="002744CD">
        <w:rPr>
          <w:rStyle w:val="a9"/>
          <w:color w:val="auto"/>
          <w:sz w:val="28"/>
          <w:szCs w:val="28"/>
        </w:rPr>
        <w:t>xlIsx</w:t>
      </w:r>
      <w:r w:rsidR="00CD2D55" w:rsidRPr="002744CD">
        <w:rPr>
          <w:rStyle w:val="a9"/>
          <w:color w:val="auto"/>
          <w:sz w:val="28"/>
          <w:szCs w:val="28"/>
          <w:lang w:val="ru-RU"/>
        </w:rPr>
        <w:t xml:space="preserve"> </w:t>
      </w:r>
      <w:r w:rsidR="00CD2D55" w:rsidRPr="002744CD">
        <w:rPr>
          <w:sz w:val="28"/>
          <w:szCs w:val="28"/>
        </w:rPr>
        <w:t xml:space="preserve">или </w:t>
      </w:r>
      <w:r w:rsidR="00CD2D55" w:rsidRPr="002744CD">
        <w:rPr>
          <w:sz w:val="28"/>
          <w:szCs w:val="28"/>
          <w:lang w:val="en-US"/>
        </w:rPr>
        <w:t>ods</w:t>
      </w:r>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lastRenderedPageBreak/>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w:t>
      </w:r>
      <w:r w:rsidRPr="002744CD">
        <w:rPr>
          <w:sz w:val="28"/>
          <w:szCs w:val="28"/>
        </w:rPr>
        <w:lastRenderedPageBreak/>
        <w:t>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lastRenderedPageBreak/>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lastRenderedPageBreak/>
        <w:t>2</w:t>
      </w:r>
      <w:r w:rsidR="008D6A07" w:rsidRPr="002744CD">
        <w:rPr>
          <w:sz w:val="28"/>
          <w:szCs w:val="28"/>
        </w:rPr>
        <w:t>8</w:t>
      </w:r>
      <w:r w:rsidR="008D126D" w:rsidRPr="002744CD">
        <w:rPr>
          <w:sz w:val="28"/>
          <w:szCs w:val="28"/>
        </w:rPr>
        <w:t xml:space="preserve">.7. </w:t>
      </w:r>
      <w:r w:rsidR="00184501" w:rsidRPr="002744C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униципальной услуги, в том числе порядок и формы контроля за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7ED7">
        <w:rPr>
          <w:sz w:val="28"/>
          <w:szCs w:val="28"/>
        </w:rPr>
        <w:t>Кочетовского сельского</w:t>
      </w:r>
      <w:r w:rsidRPr="002744CD">
        <w:rPr>
          <w:sz w:val="28"/>
          <w:szCs w:val="28"/>
        </w:rPr>
        <w:t xml:space="preserve"> поселения </w:t>
      </w:r>
      <w:r w:rsidR="002B7ED7">
        <w:rPr>
          <w:sz w:val="28"/>
          <w:szCs w:val="28"/>
        </w:rPr>
        <w:t>Хохольского</w:t>
      </w:r>
      <w:r w:rsidRPr="002744CD">
        <w:rPr>
          <w:sz w:val="28"/>
          <w:szCs w:val="28"/>
        </w:rPr>
        <w:t xml:space="preserve"> 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7ED7">
        <w:rPr>
          <w:sz w:val="28"/>
          <w:szCs w:val="28"/>
        </w:rPr>
        <w:t>Кочетовского сельского</w:t>
      </w:r>
      <w:r w:rsidR="002B7ED7" w:rsidRPr="002744CD">
        <w:rPr>
          <w:sz w:val="28"/>
          <w:szCs w:val="28"/>
        </w:rPr>
        <w:t xml:space="preserve"> поселения </w:t>
      </w:r>
      <w:r w:rsidR="002B7ED7">
        <w:rPr>
          <w:sz w:val="28"/>
          <w:szCs w:val="28"/>
        </w:rPr>
        <w:t>Хохольского</w:t>
      </w:r>
      <w:r w:rsidR="002B7ED7" w:rsidRPr="002744CD">
        <w:rPr>
          <w:sz w:val="28"/>
          <w:szCs w:val="28"/>
        </w:rPr>
        <w:t xml:space="preserve"> муниципального района Воронежской области </w:t>
      </w:r>
      <w:r w:rsidR="00CD2D55" w:rsidRPr="002744CD">
        <w:rPr>
          <w:sz w:val="28"/>
          <w:szCs w:val="28"/>
        </w:rPr>
        <w:t>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lastRenderedPageBreak/>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контроля за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r w:rsidR="00CD2D55" w:rsidRPr="002744C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744CD">
        <w:rPr>
          <w:rFonts w:ascii="Times New Roman" w:hAnsi="Times New Roman"/>
          <w:sz w:val="28"/>
          <w:szCs w:val="28"/>
        </w:rPr>
        <w:lastRenderedPageBreak/>
        <w:t xml:space="preserve">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2744CD">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w:t>
      </w:r>
      <w:r w:rsidRPr="002744CD">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73532E" w:rsidRPr="002B7ED7" w:rsidRDefault="008B2D19" w:rsidP="002B7ED7">
      <w:pPr>
        <w:ind w:firstLine="540"/>
        <w:rPr>
          <w:rFonts w:ascii="Times New Roman" w:hAnsi="Times New Roman"/>
          <w:sz w:val="28"/>
          <w:szCs w:val="28"/>
        </w:rPr>
      </w:pPr>
      <w:r w:rsidRPr="002744CD">
        <w:rPr>
          <w:rFonts w:ascii="Times New Roman" w:hAnsi="Times New Roman"/>
          <w:sz w:val="28"/>
          <w:szCs w:val="28"/>
        </w:rPr>
        <w:t xml:space="preserve">41. 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lastRenderedPageBreak/>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rsidP="002B7ED7">
      <w:pPr>
        <w:spacing w:after="200" w:line="276" w:lineRule="auto"/>
        <w:ind w:left="5672" w:firstLine="709"/>
        <w:jc w:val="left"/>
      </w:pPr>
      <w:r w:rsidRPr="002744CD">
        <w:rPr>
          <w:rFonts w:ascii="Times New Roman" w:hAnsi="Times New Roman"/>
          <w:sz w:val="28"/>
          <w:szCs w:val="28"/>
        </w:rPr>
        <w:br w:type="page"/>
      </w:r>
      <w:r w:rsidRPr="002744CD">
        <w:rPr>
          <w:lang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r w:rsidRPr="002744CD">
        <w:t>наименование юридического лица (в отношении которого запрашивается информация: ______________________________________________________</w:t>
      </w:r>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п/п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АП1.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АП4.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A5" w:rsidRDefault="009369A5" w:rsidP="0070747A">
      <w:r>
        <w:separator/>
      </w:r>
    </w:p>
  </w:endnote>
  <w:endnote w:type="continuationSeparator" w:id="0">
    <w:p w:rsidR="009369A5" w:rsidRDefault="009369A5" w:rsidP="00707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A5" w:rsidRDefault="009369A5" w:rsidP="0070747A">
      <w:r>
        <w:separator/>
      </w:r>
    </w:p>
  </w:footnote>
  <w:footnote w:type="continuationSeparator" w:id="0">
    <w:p w:rsidR="009369A5" w:rsidRDefault="009369A5" w:rsidP="00707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CBF"/>
    <w:rsid w:val="00015E7C"/>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7519F"/>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357ED"/>
    <w:rsid w:val="00240B3C"/>
    <w:rsid w:val="00244B4E"/>
    <w:rsid w:val="002509F3"/>
    <w:rsid w:val="002744CD"/>
    <w:rsid w:val="002A30B9"/>
    <w:rsid w:val="002B3D88"/>
    <w:rsid w:val="002B7ED7"/>
    <w:rsid w:val="002C7624"/>
    <w:rsid w:val="002D128F"/>
    <w:rsid w:val="002D13C2"/>
    <w:rsid w:val="002E7DEE"/>
    <w:rsid w:val="002F4EF4"/>
    <w:rsid w:val="002F67BB"/>
    <w:rsid w:val="00317950"/>
    <w:rsid w:val="003271E1"/>
    <w:rsid w:val="00327994"/>
    <w:rsid w:val="00330609"/>
    <w:rsid w:val="00350587"/>
    <w:rsid w:val="00351A91"/>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0747A"/>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85F83"/>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369A5"/>
    <w:rsid w:val="00953337"/>
    <w:rsid w:val="0095437E"/>
    <w:rsid w:val="00980997"/>
    <w:rsid w:val="00995718"/>
    <w:rsid w:val="009A57FA"/>
    <w:rsid w:val="009C0000"/>
    <w:rsid w:val="009C691B"/>
    <w:rsid w:val="009D41B2"/>
    <w:rsid w:val="009F0FBB"/>
    <w:rsid w:val="00A000E9"/>
    <w:rsid w:val="00A06CC4"/>
    <w:rsid w:val="00A23FF2"/>
    <w:rsid w:val="00A26ADC"/>
    <w:rsid w:val="00A27F16"/>
    <w:rsid w:val="00A44880"/>
    <w:rsid w:val="00A518CC"/>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1A50"/>
    <w:rsid w:val="00B951A4"/>
    <w:rsid w:val="00BA2A4C"/>
    <w:rsid w:val="00BA7ECF"/>
    <w:rsid w:val="00BB6FF9"/>
    <w:rsid w:val="00BC177E"/>
    <w:rsid w:val="00BD06A1"/>
    <w:rsid w:val="00BE0094"/>
    <w:rsid w:val="00BF4431"/>
    <w:rsid w:val="00BF4A54"/>
    <w:rsid w:val="00BF5EA5"/>
    <w:rsid w:val="00C04AB3"/>
    <w:rsid w:val="00C174FB"/>
    <w:rsid w:val="00C36ACC"/>
    <w:rsid w:val="00C57EC9"/>
    <w:rsid w:val="00C63793"/>
    <w:rsid w:val="00C857F8"/>
    <w:rsid w:val="00CA373F"/>
    <w:rsid w:val="00CA6271"/>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228D2"/>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70747A"/>
    <w:pPr>
      <w:tabs>
        <w:tab w:val="center" w:pos="4677"/>
        <w:tab w:val="right" w:pos="9355"/>
      </w:tabs>
    </w:pPr>
  </w:style>
  <w:style w:type="character" w:customStyle="1" w:styleId="af3">
    <w:name w:val="Верхний колонтитул Знак"/>
    <w:basedOn w:val="a0"/>
    <w:link w:val="af2"/>
    <w:uiPriority w:val="99"/>
    <w:semiHidden/>
    <w:rsid w:val="0070747A"/>
    <w:rPr>
      <w:rFonts w:ascii="Arial" w:eastAsia="Times New Roman" w:hAnsi="Arial" w:cs="Times New Roman"/>
      <w:sz w:val="24"/>
      <w:szCs w:val="24"/>
      <w:lang w:eastAsia="ru-RU"/>
    </w:rPr>
  </w:style>
  <w:style w:type="paragraph" w:styleId="af4">
    <w:name w:val="footer"/>
    <w:basedOn w:val="a"/>
    <w:link w:val="af5"/>
    <w:uiPriority w:val="99"/>
    <w:semiHidden/>
    <w:unhideWhenUsed/>
    <w:rsid w:val="0070747A"/>
    <w:pPr>
      <w:tabs>
        <w:tab w:val="center" w:pos="4677"/>
        <w:tab w:val="right" w:pos="9355"/>
      </w:tabs>
    </w:pPr>
  </w:style>
  <w:style w:type="character" w:customStyle="1" w:styleId="af5">
    <w:name w:val="Нижний колонтитул Знак"/>
    <w:basedOn w:val="a0"/>
    <w:link w:val="af4"/>
    <w:uiPriority w:val="99"/>
    <w:semiHidden/>
    <w:rsid w:val="0070747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D52D-CA3F-44F3-BCE4-5CC2F647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14314</Words>
  <Characters>81592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Kochetovka</cp:lastModifiedBy>
  <cp:revision>13</cp:revision>
  <cp:lastPrinted>2023-07-12T10:30:00Z</cp:lastPrinted>
  <dcterms:created xsi:type="dcterms:W3CDTF">2024-09-30T11:53:00Z</dcterms:created>
  <dcterms:modified xsi:type="dcterms:W3CDTF">2024-12-13T10:16:00Z</dcterms:modified>
</cp:coreProperties>
</file>